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96673" w14:textId="77777777" w:rsidR="00265902" w:rsidRPr="00E761B7" w:rsidRDefault="006A559C" w:rsidP="003D5A4F">
      <w:pPr>
        <w:spacing w:after="120"/>
        <w:rPr>
          <w:rFonts w:ascii="Times New Roman" w:hAnsi="Times New Roman" w:cs="Times New Roman"/>
          <w:b/>
          <w:bCs/>
          <w:sz w:val="28"/>
          <w:szCs w:val="28"/>
          <w:lang w:val="en-US"/>
        </w:rPr>
      </w:pPr>
      <w:bookmarkStart w:id="0" w:name="bookmark3"/>
      <w:bookmarkStart w:id="1" w:name="bookmark4"/>
      <w:bookmarkStart w:id="2" w:name="bookmark5"/>
      <w:r w:rsidRPr="00E761B7">
        <w:rPr>
          <w:rFonts w:ascii="Times New Roman" w:hAnsi="Times New Roman" w:cs="Times New Roman"/>
          <w:b/>
          <w:bCs/>
          <w:noProof/>
          <w:sz w:val="28"/>
          <w:szCs w:val="28"/>
          <w:lang w:val="bg-BG" w:eastAsia="bg-BG" w:bidi="ar-SA"/>
        </w:rPr>
        <w:drawing>
          <wp:anchor distT="0" distB="0" distL="114300" distR="114300" simplePos="0" relativeHeight="251660288" behindDoc="0" locked="0" layoutInCell="1" allowOverlap="1" wp14:anchorId="0E3C8447" wp14:editId="42AB4978">
            <wp:simplePos x="0" y="0"/>
            <wp:positionH relativeFrom="column">
              <wp:posOffset>5594985</wp:posOffset>
            </wp:positionH>
            <wp:positionV relativeFrom="paragraph">
              <wp:posOffset>0</wp:posOffset>
            </wp:positionV>
            <wp:extent cx="709200" cy="637200"/>
            <wp:effectExtent l="0" t="0" r="0" b="0"/>
            <wp:wrapNone/>
            <wp:docPr id="2" name="Picture 2" descr="E:\New folder\ЛОГО\Logo\Darjavna Administracia logo-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folder\ЛОГО\Logo\Darjavna Administracia logo-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F82" w:rsidRPr="00E761B7">
        <w:rPr>
          <w:rFonts w:ascii="Times New Roman" w:hAnsi="Times New Roman" w:cs="Times New Roman"/>
          <w:noProof/>
          <w:sz w:val="28"/>
          <w:szCs w:val="28"/>
          <w:lang w:val="bg-BG" w:eastAsia="bg-BG" w:bidi="ar-SA"/>
        </w:rPr>
        <mc:AlternateContent>
          <mc:Choice Requires="wps">
            <w:drawing>
              <wp:anchor distT="45720" distB="45720" distL="114300" distR="114300" simplePos="0" relativeHeight="251659264" behindDoc="0" locked="0" layoutInCell="1" allowOverlap="1" wp14:anchorId="402E6AD8" wp14:editId="4FC5A9AC">
                <wp:simplePos x="0" y="0"/>
                <wp:positionH relativeFrom="page">
                  <wp:posOffset>495300</wp:posOffset>
                </wp:positionH>
                <wp:positionV relativeFrom="paragraph">
                  <wp:posOffset>0</wp:posOffset>
                </wp:positionV>
                <wp:extent cx="704850" cy="771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71525"/>
                        </a:xfrm>
                        <a:prstGeom prst="rect">
                          <a:avLst/>
                        </a:prstGeom>
                        <a:solidFill>
                          <a:srgbClr val="FFFFFF"/>
                        </a:solidFill>
                        <a:ln w="9525">
                          <a:noFill/>
                          <a:miter lim="800000"/>
                          <a:headEnd/>
                          <a:tailEnd/>
                        </a:ln>
                      </wps:spPr>
                      <wps:txbx>
                        <w:txbxContent>
                          <w:p w14:paraId="70784953" w14:textId="10E48006" w:rsidR="00BC3F82" w:rsidRDefault="00E90907">
                            <w:r>
                              <w:rPr>
                                <w:noProof/>
                              </w:rPr>
                              <w:drawing>
                                <wp:inline distT="0" distB="0" distL="0" distR="0" wp14:anchorId="29100FC4" wp14:editId="00D2F56B">
                                  <wp:extent cx="513080" cy="643255"/>
                                  <wp:effectExtent l="0" t="0" r="1270" b="4445"/>
                                  <wp:docPr id="1" name="Картина 5" descr="Gerb_color_mogila"/>
                                  <wp:cNvGraphicFramePr/>
                                  <a:graphic xmlns:a="http://schemas.openxmlformats.org/drawingml/2006/main">
                                    <a:graphicData uri="http://schemas.openxmlformats.org/drawingml/2006/picture">
                                      <pic:pic xmlns:pic="http://schemas.openxmlformats.org/drawingml/2006/picture">
                                        <pic:nvPicPr>
                                          <pic:cNvPr id="1" name="Картина 5" descr="Gerb_color_mogila"/>
                                          <pic:cNvPicPr/>
                                        </pic:nvPicPr>
                                        <pic:blipFill>
                                          <a:blip r:embed="rId9"/>
                                          <a:srcRect/>
                                          <a:stretch>
                                            <a:fillRect/>
                                          </a:stretch>
                                        </pic:blipFill>
                                        <pic:spPr>
                                          <a:xfrm>
                                            <a:off x="0" y="0"/>
                                            <a:ext cx="513080" cy="643255"/>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E6AD8" id="_x0000_t202" coordsize="21600,21600" o:spt="202" path="m,l,21600r21600,l21600,xe">
                <v:stroke joinstyle="miter"/>
                <v:path gradientshapeok="t" o:connecttype="rect"/>
              </v:shapetype>
              <v:shape id="Text Box 2" o:spid="_x0000_s1026" type="#_x0000_t202" style="position:absolute;margin-left:39pt;margin-top:0;width:55.5pt;height:6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ZCgIAAPUDAAAOAAAAZHJzL2Uyb0RvYy54bWysU8GO0zAQvSPxD5bvNG3V0m7UdLV0KUJa&#10;FqSFD3Acp7FwPGbsNilfz9jJdgvcED5YHs/4zcyb581t3xp2Uug12ILPJlPOlJVQaXso+Lev+zd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" stroked="f">
                <v:textbox>
                  <w:txbxContent>
                    <w:p w14:paraId="70784953" w14:textId="10E48006" w:rsidR="00BC3F82" w:rsidRDefault="00E90907">
                      <w:r>
                        <w:rPr>
                          <w:noProof/>
                        </w:rPr>
                        <w:drawing>
                          <wp:inline distT="0" distB="0" distL="0" distR="0" wp14:anchorId="29100FC4" wp14:editId="00D2F56B">
                            <wp:extent cx="513080" cy="643255"/>
                            <wp:effectExtent l="0" t="0" r="1270" b="4445"/>
                            <wp:docPr id="1" name="Картина 5" descr="Gerb_color_mogila"/>
                            <wp:cNvGraphicFramePr/>
                            <a:graphic xmlns:a="http://schemas.openxmlformats.org/drawingml/2006/main">
                              <a:graphicData uri="http://schemas.openxmlformats.org/drawingml/2006/picture">
                                <pic:pic xmlns:pic="http://schemas.openxmlformats.org/drawingml/2006/picture">
                                  <pic:nvPicPr>
                                    <pic:cNvPr id="1" name="Картина 5" descr="Gerb_color_mogila"/>
                                    <pic:cNvPicPr/>
                                  </pic:nvPicPr>
                                  <pic:blipFill>
                                    <a:blip r:embed="rId9"/>
                                    <a:srcRect/>
                                    <a:stretch>
                                      <a:fillRect/>
                                    </a:stretch>
                                  </pic:blipFill>
                                  <pic:spPr>
                                    <a:xfrm>
                                      <a:off x="0" y="0"/>
                                      <a:ext cx="513080" cy="643255"/>
                                    </a:xfrm>
                                    <a:prstGeom prst="rect">
                                      <a:avLst/>
                                    </a:prstGeom>
                                    <a:noFill/>
                                    <a:ln>
                                      <a:noFill/>
                                      <a:prstDash/>
                                    </a:ln>
                                  </pic:spPr>
                                </pic:pic>
                              </a:graphicData>
                            </a:graphic>
                          </wp:inline>
                        </w:drawing>
                      </w:r>
                    </w:p>
                  </w:txbxContent>
                </v:textbox>
                <w10:wrap type="square" anchorx="page"/>
              </v:shape>
            </w:pict>
          </mc:Fallback>
        </mc:AlternateContent>
      </w:r>
      <w:r w:rsidR="00BC3F82" w:rsidRPr="00E761B7">
        <w:rPr>
          <w:rFonts w:ascii="Times New Roman" w:hAnsi="Times New Roman" w:cs="Times New Roman"/>
          <w:b/>
          <w:bCs/>
          <w:sz w:val="28"/>
          <w:szCs w:val="28"/>
          <w:lang w:val="bg-BG"/>
        </w:rPr>
        <w:t xml:space="preserve"> </w:t>
      </w:r>
      <w:r w:rsidR="00265902" w:rsidRPr="00E761B7">
        <w:rPr>
          <w:rFonts w:ascii="Times New Roman" w:hAnsi="Times New Roman" w:cs="Times New Roman"/>
          <w:b/>
          <w:bCs/>
          <w:sz w:val="28"/>
          <w:szCs w:val="28"/>
          <w:lang w:val="en-US"/>
        </w:rPr>
        <w:t xml:space="preserve">                        </w:t>
      </w:r>
    </w:p>
    <w:p w14:paraId="4BCC09D7" w14:textId="757116B4" w:rsidR="00BC3F82" w:rsidRPr="00E761B7" w:rsidRDefault="00265902" w:rsidP="003D5A4F">
      <w:pPr>
        <w:spacing w:after="120"/>
        <w:rPr>
          <w:rFonts w:ascii="Times New Roman" w:hAnsi="Times New Roman" w:cs="Times New Roman"/>
          <w:b/>
          <w:bCs/>
          <w:sz w:val="28"/>
          <w:szCs w:val="28"/>
        </w:rPr>
      </w:pPr>
      <w:r w:rsidRPr="00E761B7">
        <w:rPr>
          <w:rFonts w:ascii="Times New Roman" w:hAnsi="Times New Roman" w:cs="Times New Roman"/>
          <w:b/>
          <w:bCs/>
          <w:sz w:val="28"/>
          <w:szCs w:val="28"/>
          <w:lang w:val="en-US"/>
        </w:rPr>
        <w:t xml:space="preserve">                          </w:t>
      </w:r>
      <w:r w:rsidR="0057486E" w:rsidRPr="00E761B7">
        <w:rPr>
          <w:rFonts w:ascii="Times New Roman" w:hAnsi="Times New Roman" w:cs="Times New Roman"/>
          <w:b/>
          <w:bCs/>
          <w:sz w:val="28"/>
          <w:szCs w:val="28"/>
          <w:lang w:val="bg-BG"/>
        </w:rPr>
        <w:t xml:space="preserve">       </w:t>
      </w:r>
      <w:r w:rsidRPr="00E761B7">
        <w:rPr>
          <w:rFonts w:ascii="Times New Roman" w:hAnsi="Times New Roman" w:cs="Times New Roman"/>
          <w:b/>
          <w:bCs/>
          <w:sz w:val="28"/>
          <w:szCs w:val="28"/>
          <w:lang w:val="en-US"/>
        </w:rPr>
        <w:t xml:space="preserve"> </w:t>
      </w:r>
      <w:r w:rsidR="00BC3F82" w:rsidRPr="00E761B7">
        <w:rPr>
          <w:rFonts w:ascii="Times New Roman" w:hAnsi="Times New Roman" w:cs="Times New Roman"/>
          <w:b/>
          <w:bCs/>
          <w:sz w:val="28"/>
          <w:szCs w:val="28"/>
          <w:lang w:val="bg-BG"/>
        </w:rPr>
        <w:t xml:space="preserve">  </w:t>
      </w:r>
      <w:r w:rsidR="003D5A4F" w:rsidRPr="00E761B7">
        <w:rPr>
          <w:rFonts w:ascii="Times New Roman" w:hAnsi="Times New Roman" w:cs="Times New Roman"/>
          <w:b/>
          <w:bCs/>
          <w:sz w:val="28"/>
          <w:szCs w:val="28"/>
        </w:rPr>
        <w:t xml:space="preserve">ОБЩИНА </w:t>
      </w:r>
      <w:r w:rsidR="003D5A4F" w:rsidRPr="00E761B7">
        <w:rPr>
          <w:rFonts w:ascii="Times New Roman" w:hAnsi="Times New Roman" w:cs="Times New Roman"/>
          <w:b/>
          <w:bCs/>
          <w:sz w:val="28"/>
          <w:szCs w:val="28"/>
          <w:lang w:val="bg-BG"/>
        </w:rPr>
        <w:t>Б</w:t>
      </w:r>
      <w:r w:rsidR="00E90907" w:rsidRPr="00E761B7">
        <w:rPr>
          <w:rFonts w:ascii="Times New Roman" w:hAnsi="Times New Roman" w:cs="Times New Roman"/>
          <w:b/>
          <w:bCs/>
          <w:sz w:val="28"/>
          <w:szCs w:val="28"/>
          <w:lang w:val="bg-BG"/>
        </w:rPr>
        <w:t>ОРОВАН</w:t>
      </w:r>
      <w:r w:rsidR="003D5A4F" w:rsidRPr="00E761B7">
        <w:rPr>
          <w:rFonts w:ascii="Times New Roman" w:hAnsi="Times New Roman" w:cs="Times New Roman"/>
          <w:b/>
          <w:bCs/>
          <w:sz w:val="28"/>
          <w:szCs w:val="28"/>
          <w:lang w:val="bg-BG"/>
        </w:rPr>
        <w:t xml:space="preserve"> </w:t>
      </w:r>
    </w:p>
    <w:p w14:paraId="6DA2628E" w14:textId="77777777" w:rsidR="00BC3F82" w:rsidRPr="00E761B7" w:rsidRDefault="00BC3F82">
      <w:pPr>
        <w:pStyle w:val="22"/>
        <w:keepNext/>
        <w:keepLines/>
      </w:pPr>
    </w:p>
    <w:p w14:paraId="09ABDF8B" w14:textId="7669F9D7" w:rsidR="00265902" w:rsidRDefault="00265902">
      <w:pPr>
        <w:pStyle w:val="22"/>
        <w:keepNext/>
        <w:keepLines/>
      </w:pPr>
    </w:p>
    <w:p w14:paraId="5AA2B1E1" w14:textId="584C5C6F" w:rsidR="001D3A9C" w:rsidRDefault="001D3A9C">
      <w:pPr>
        <w:pStyle w:val="22"/>
        <w:keepNext/>
        <w:keepLines/>
      </w:pPr>
    </w:p>
    <w:p w14:paraId="0482EE63" w14:textId="77777777" w:rsidR="001D3A9C" w:rsidRPr="00E761B7" w:rsidRDefault="001D3A9C">
      <w:pPr>
        <w:pStyle w:val="22"/>
        <w:keepNext/>
        <w:keepLines/>
      </w:pPr>
    </w:p>
    <w:bookmarkEnd w:id="0"/>
    <w:bookmarkEnd w:id="1"/>
    <w:bookmarkEnd w:id="2"/>
    <w:p w14:paraId="21AB9803" w14:textId="77777777" w:rsidR="0068548B" w:rsidRPr="00E761B7" w:rsidRDefault="0068548B" w:rsidP="0068548B">
      <w:pPr>
        <w:pStyle w:val="a4"/>
        <w:spacing w:line="360" w:lineRule="auto"/>
        <w:ind w:firstLine="580"/>
        <w:jc w:val="center"/>
        <w:rPr>
          <w:b/>
          <w:bCs/>
          <w:sz w:val="28"/>
          <w:szCs w:val="28"/>
          <w:u w:val="single"/>
        </w:rPr>
      </w:pPr>
      <w:r w:rsidRPr="00E761B7">
        <w:rPr>
          <w:b/>
          <w:bCs/>
          <w:sz w:val="28"/>
          <w:szCs w:val="28"/>
          <w:u w:val="single"/>
        </w:rPr>
        <w:t>ГОДИШЕН ДОКЛАД</w:t>
      </w:r>
    </w:p>
    <w:p w14:paraId="4EF36DA0" w14:textId="1EAF922A" w:rsidR="0068548B" w:rsidRPr="00E761B7" w:rsidRDefault="0068548B" w:rsidP="0068548B">
      <w:pPr>
        <w:pStyle w:val="a4"/>
        <w:spacing w:line="360" w:lineRule="auto"/>
        <w:ind w:firstLine="580"/>
        <w:jc w:val="center"/>
        <w:rPr>
          <w:b/>
          <w:bCs/>
          <w:sz w:val="28"/>
          <w:szCs w:val="28"/>
          <w:u w:val="single"/>
          <w:lang w:val="bg-BG"/>
        </w:rPr>
      </w:pPr>
      <w:r w:rsidRPr="00E761B7">
        <w:rPr>
          <w:b/>
          <w:bCs/>
          <w:sz w:val="28"/>
          <w:szCs w:val="28"/>
          <w:u w:val="single"/>
        </w:rPr>
        <w:t>ЗА ОЦЕНКА</w:t>
      </w:r>
      <w:r w:rsidRPr="00E761B7">
        <w:rPr>
          <w:b/>
          <w:bCs/>
          <w:sz w:val="28"/>
          <w:szCs w:val="28"/>
          <w:u w:val="single"/>
          <w:lang w:val="bg-BG"/>
        </w:rPr>
        <w:t xml:space="preserve"> </w:t>
      </w:r>
      <w:r w:rsidRPr="00E761B7">
        <w:rPr>
          <w:b/>
          <w:bCs/>
          <w:sz w:val="28"/>
          <w:szCs w:val="28"/>
          <w:u w:val="single"/>
        </w:rPr>
        <w:t>УДОВЛЕТВОРЕНОСТТА НА</w:t>
      </w:r>
      <w:r w:rsidRPr="00E761B7">
        <w:rPr>
          <w:b/>
          <w:bCs/>
          <w:sz w:val="28"/>
          <w:szCs w:val="28"/>
          <w:u w:val="single"/>
          <w:lang w:val="bg-BG"/>
        </w:rPr>
        <w:t xml:space="preserve"> </w:t>
      </w:r>
      <w:r w:rsidRPr="00E761B7">
        <w:rPr>
          <w:b/>
          <w:bCs/>
          <w:sz w:val="28"/>
          <w:szCs w:val="28"/>
          <w:u w:val="single"/>
        </w:rPr>
        <w:t>ПОТРЕБИТЕЛИТЕ НА</w:t>
      </w:r>
      <w:r w:rsidRPr="00E761B7">
        <w:rPr>
          <w:b/>
          <w:bCs/>
          <w:sz w:val="28"/>
          <w:szCs w:val="28"/>
          <w:u w:val="single"/>
          <w:lang w:val="bg-BG"/>
        </w:rPr>
        <w:t xml:space="preserve"> </w:t>
      </w:r>
      <w:r w:rsidRPr="00E761B7">
        <w:rPr>
          <w:b/>
          <w:bCs/>
          <w:sz w:val="28"/>
          <w:szCs w:val="28"/>
          <w:u w:val="single"/>
        </w:rPr>
        <w:t>АДМИНИСТРАТИВНИ УСЛУГИ ЗА 202</w:t>
      </w:r>
      <w:r w:rsidR="009F5EE5">
        <w:rPr>
          <w:b/>
          <w:bCs/>
          <w:sz w:val="28"/>
          <w:szCs w:val="28"/>
          <w:u w:val="single"/>
          <w:lang w:val="bg-BG"/>
        </w:rPr>
        <w:t>2</w:t>
      </w:r>
      <w:r w:rsidRPr="00E761B7">
        <w:rPr>
          <w:b/>
          <w:bCs/>
          <w:sz w:val="28"/>
          <w:szCs w:val="28"/>
          <w:u w:val="single"/>
          <w:lang w:val="bg-BG"/>
        </w:rPr>
        <w:t xml:space="preserve"> </w:t>
      </w:r>
      <w:r w:rsidRPr="00E761B7">
        <w:rPr>
          <w:b/>
          <w:bCs/>
          <w:sz w:val="28"/>
          <w:szCs w:val="28"/>
          <w:u w:val="single"/>
        </w:rPr>
        <w:t>Г</w:t>
      </w:r>
      <w:r w:rsidRPr="00E761B7">
        <w:rPr>
          <w:b/>
          <w:bCs/>
          <w:sz w:val="28"/>
          <w:szCs w:val="28"/>
          <w:u w:val="single"/>
          <w:lang w:val="bg-BG"/>
        </w:rPr>
        <w:t>ОДИНА</w:t>
      </w:r>
    </w:p>
    <w:p w14:paraId="6BC1785A" w14:textId="77777777" w:rsidR="0068548B" w:rsidRPr="00E761B7" w:rsidRDefault="0068548B" w:rsidP="00F56AD5">
      <w:pPr>
        <w:pStyle w:val="a4"/>
        <w:spacing w:line="360" w:lineRule="auto"/>
        <w:ind w:firstLine="580"/>
        <w:jc w:val="both"/>
        <w:rPr>
          <w:sz w:val="28"/>
          <w:szCs w:val="28"/>
          <w:u w:val="single"/>
          <w:lang w:val="bg-BG"/>
        </w:rPr>
      </w:pPr>
    </w:p>
    <w:p w14:paraId="7832FDBE" w14:textId="20FCE079" w:rsidR="0068548B" w:rsidRPr="00E761B7" w:rsidRDefault="0068548B" w:rsidP="0057486E">
      <w:pPr>
        <w:pStyle w:val="a4"/>
        <w:ind w:firstLine="580"/>
        <w:jc w:val="both"/>
        <w:rPr>
          <w:sz w:val="28"/>
          <w:szCs w:val="28"/>
        </w:rPr>
      </w:pPr>
      <w:r w:rsidRPr="00E761B7">
        <w:rPr>
          <w:sz w:val="28"/>
          <w:szCs w:val="28"/>
        </w:rPr>
        <w:t xml:space="preserve">Настоящият доклад е изготвен на основание чл. 24, ал. 8 от Наредбата за административното обслужване (НАО) и </w:t>
      </w:r>
      <w:hyperlink r:id="rId10" w:history="1">
        <w:r w:rsidR="00E90907" w:rsidRPr="00E761B7">
          <w:rPr>
            <w:rFonts w:eastAsia="Tahoma"/>
            <w:color w:val="212529"/>
            <w:sz w:val="28"/>
            <w:szCs w:val="28"/>
          </w:rPr>
          <w:t>Вътрешни правила за организация на административното обслужване в община Борован</w:t>
        </w:r>
      </w:hyperlink>
      <w:r w:rsidRPr="00E761B7">
        <w:rPr>
          <w:sz w:val="28"/>
          <w:szCs w:val="28"/>
        </w:rPr>
        <w:t>, утвърдени със заповед на кмета на Общината, във връзка с нормативното изискване за измерване и управление удовлетвореността на потребителите.</w:t>
      </w:r>
    </w:p>
    <w:p w14:paraId="573D5556" w14:textId="5D649AA7" w:rsidR="00940B90" w:rsidRPr="00E761B7" w:rsidRDefault="00940B90" w:rsidP="0057486E">
      <w:pPr>
        <w:pStyle w:val="a4"/>
        <w:ind w:firstLine="360"/>
        <w:jc w:val="both"/>
        <w:rPr>
          <w:sz w:val="28"/>
          <w:szCs w:val="28"/>
        </w:rPr>
      </w:pPr>
      <w:r w:rsidRPr="00E761B7">
        <w:rPr>
          <w:sz w:val="28"/>
          <w:szCs w:val="28"/>
        </w:rPr>
        <w:t xml:space="preserve">С измерване удовлетвореността на потребителите на административни услуги ръководството на Община </w:t>
      </w:r>
      <w:r w:rsidRPr="00E761B7">
        <w:rPr>
          <w:sz w:val="28"/>
          <w:szCs w:val="28"/>
          <w:lang w:val="bg-BG"/>
        </w:rPr>
        <w:t>Б</w:t>
      </w:r>
      <w:r w:rsidR="00E90907" w:rsidRPr="00E761B7">
        <w:rPr>
          <w:sz w:val="28"/>
          <w:szCs w:val="28"/>
          <w:lang w:val="bg-BG"/>
        </w:rPr>
        <w:t>орован</w:t>
      </w:r>
      <w:r w:rsidRPr="00E761B7">
        <w:rPr>
          <w:sz w:val="28"/>
          <w:szCs w:val="28"/>
        </w:rPr>
        <w:t xml:space="preserve"> си поставя следните цели: </w:t>
      </w:r>
    </w:p>
    <w:p w14:paraId="66FFB30F" w14:textId="77777777" w:rsidR="00940B90" w:rsidRPr="00E761B7" w:rsidRDefault="00940B90" w:rsidP="0057486E">
      <w:pPr>
        <w:pStyle w:val="a4"/>
        <w:numPr>
          <w:ilvl w:val="0"/>
          <w:numId w:val="8"/>
        </w:numPr>
        <w:jc w:val="both"/>
        <w:rPr>
          <w:sz w:val="28"/>
          <w:szCs w:val="28"/>
        </w:rPr>
      </w:pPr>
      <w:r w:rsidRPr="00E761B7">
        <w:rPr>
          <w:sz w:val="28"/>
          <w:szCs w:val="28"/>
        </w:rPr>
        <w:t>Да предоставя еднакъв достъп до услуги</w:t>
      </w:r>
      <w:r w:rsidRPr="00E761B7">
        <w:rPr>
          <w:sz w:val="28"/>
          <w:szCs w:val="28"/>
          <w:lang w:val="bg-BG"/>
        </w:rPr>
        <w:t>,</w:t>
      </w:r>
      <w:r w:rsidRPr="00E761B7">
        <w:rPr>
          <w:sz w:val="28"/>
          <w:szCs w:val="28"/>
        </w:rPr>
        <w:t xml:space="preserve"> информация и равнопоставеност на клиентите.</w:t>
      </w:r>
    </w:p>
    <w:p w14:paraId="7A853916" w14:textId="77777777" w:rsidR="00940B90" w:rsidRPr="00E761B7" w:rsidRDefault="00940B90" w:rsidP="0057486E">
      <w:pPr>
        <w:pStyle w:val="a4"/>
        <w:numPr>
          <w:ilvl w:val="0"/>
          <w:numId w:val="8"/>
        </w:numPr>
        <w:ind w:left="0" w:firstLine="360"/>
        <w:jc w:val="both"/>
        <w:rPr>
          <w:sz w:val="28"/>
          <w:szCs w:val="28"/>
        </w:rPr>
      </w:pPr>
      <w:r w:rsidRPr="00E761B7">
        <w:rPr>
          <w:sz w:val="28"/>
          <w:szCs w:val="28"/>
        </w:rPr>
        <w:t>Обслужването на клиентите да се извършва от компетентни, отзивчиви, почтени и отговорни служители</w:t>
      </w:r>
      <w:r w:rsidRPr="00E761B7">
        <w:rPr>
          <w:sz w:val="28"/>
          <w:szCs w:val="28"/>
          <w:lang w:val="bg-BG"/>
        </w:rPr>
        <w:t>;</w:t>
      </w:r>
    </w:p>
    <w:p w14:paraId="63EBFDBF" w14:textId="77E17A83" w:rsidR="00940B90" w:rsidRPr="00E761B7" w:rsidRDefault="00940B90" w:rsidP="0057486E">
      <w:pPr>
        <w:pStyle w:val="a4"/>
        <w:numPr>
          <w:ilvl w:val="0"/>
          <w:numId w:val="8"/>
        </w:numPr>
        <w:ind w:left="0" w:firstLine="360"/>
        <w:jc w:val="both"/>
        <w:rPr>
          <w:sz w:val="28"/>
          <w:szCs w:val="28"/>
        </w:rPr>
      </w:pPr>
      <w:r w:rsidRPr="00E761B7">
        <w:rPr>
          <w:sz w:val="28"/>
          <w:szCs w:val="28"/>
        </w:rPr>
        <w:t xml:space="preserve">Да не </w:t>
      </w:r>
      <w:r w:rsidRPr="00E761B7">
        <w:rPr>
          <w:sz w:val="28"/>
          <w:szCs w:val="28"/>
          <w:lang w:val="bg-BG"/>
        </w:rPr>
        <w:t xml:space="preserve">се </w:t>
      </w:r>
      <w:r w:rsidRPr="00E761B7">
        <w:rPr>
          <w:sz w:val="28"/>
          <w:szCs w:val="28"/>
        </w:rPr>
        <w:t>изисква</w:t>
      </w:r>
      <w:r w:rsidRPr="00E761B7">
        <w:rPr>
          <w:sz w:val="28"/>
          <w:szCs w:val="28"/>
          <w:lang w:val="bg-BG"/>
        </w:rPr>
        <w:t>т</w:t>
      </w:r>
      <w:r w:rsidRPr="00E761B7">
        <w:rPr>
          <w:sz w:val="28"/>
          <w:szCs w:val="28"/>
        </w:rPr>
        <w:t xml:space="preserve"> от заявителите да предоставят информация, доказателства или документи, за които са налице данни, събирани или създавани от община </w:t>
      </w:r>
      <w:r w:rsidRPr="00E761B7">
        <w:rPr>
          <w:sz w:val="28"/>
          <w:szCs w:val="28"/>
          <w:lang w:val="bg-BG"/>
        </w:rPr>
        <w:t>Б</w:t>
      </w:r>
      <w:r w:rsidR="00E90907" w:rsidRPr="00E761B7">
        <w:rPr>
          <w:sz w:val="28"/>
          <w:szCs w:val="28"/>
          <w:lang w:val="bg-BG"/>
        </w:rPr>
        <w:t xml:space="preserve">орован, </w:t>
      </w:r>
      <w:r w:rsidRPr="00E761B7">
        <w:rPr>
          <w:sz w:val="28"/>
          <w:szCs w:val="28"/>
        </w:rPr>
        <w:t xml:space="preserve"> като първичен администратор на данни, независимо дали тези данни се поддържат в електронна форма или на хартиен носител</w:t>
      </w:r>
      <w:r w:rsidRPr="00E761B7">
        <w:rPr>
          <w:sz w:val="28"/>
          <w:szCs w:val="28"/>
          <w:lang w:val="bg-BG"/>
        </w:rPr>
        <w:t>;</w:t>
      </w:r>
    </w:p>
    <w:p w14:paraId="6F7272DB" w14:textId="77777777" w:rsidR="00940B90" w:rsidRPr="00E761B7" w:rsidRDefault="00940B90" w:rsidP="0057486E">
      <w:pPr>
        <w:pStyle w:val="a4"/>
        <w:numPr>
          <w:ilvl w:val="0"/>
          <w:numId w:val="8"/>
        </w:numPr>
        <w:ind w:left="0" w:firstLine="360"/>
        <w:jc w:val="both"/>
        <w:rPr>
          <w:sz w:val="28"/>
          <w:szCs w:val="28"/>
        </w:rPr>
      </w:pPr>
      <w:r w:rsidRPr="00E761B7">
        <w:rPr>
          <w:sz w:val="28"/>
          <w:szCs w:val="28"/>
          <w:lang w:val="bg-BG"/>
        </w:rPr>
        <w:t>Облекчаване на процедурите и предоставяне на възможности на клиентите за избор на различни канали и възможности за административно обслужване;</w:t>
      </w:r>
    </w:p>
    <w:p w14:paraId="14AD4009" w14:textId="77777777" w:rsidR="00940B90" w:rsidRPr="00E761B7" w:rsidRDefault="00940B90" w:rsidP="0057486E">
      <w:pPr>
        <w:pStyle w:val="a4"/>
        <w:numPr>
          <w:ilvl w:val="0"/>
          <w:numId w:val="8"/>
        </w:numPr>
        <w:ind w:left="0" w:firstLine="360"/>
        <w:jc w:val="both"/>
        <w:rPr>
          <w:sz w:val="28"/>
          <w:szCs w:val="28"/>
        </w:rPr>
      </w:pPr>
      <w:r w:rsidRPr="00E761B7">
        <w:rPr>
          <w:sz w:val="28"/>
          <w:szCs w:val="28"/>
        </w:rPr>
        <w:t xml:space="preserve">Да </w:t>
      </w:r>
      <w:r w:rsidRPr="00E761B7">
        <w:rPr>
          <w:sz w:val="28"/>
          <w:szCs w:val="28"/>
          <w:lang w:val="bg-BG"/>
        </w:rPr>
        <w:t xml:space="preserve">се </w:t>
      </w:r>
      <w:r w:rsidRPr="00E761B7">
        <w:rPr>
          <w:sz w:val="28"/>
          <w:szCs w:val="28"/>
        </w:rPr>
        <w:t>предоставя</w:t>
      </w:r>
      <w:r w:rsidRPr="00E761B7">
        <w:rPr>
          <w:sz w:val="28"/>
          <w:szCs w:val="28"/>
          <w:lang w:val="bg-BG"/>
        </w:rPr>
        <w:t>т</w:t>
      </w:r>
      <w:r w:rsidRPr="00E761B7">
        <w:rPr>
          <w:sz w:val="28"/>
          <w:szCs w:val="28"/>
        </w:rPr>
        <w:t xml:space="preserve"> усъвършенствани и вътрешно интегрирани административни услуги и да </w:t>
      </w:r>
      <w:r w:rsidRPr="00E761B7">
        <w:rPr>
          <w:sz w:val="28"/>
          <w:szCs w:val="28"/>
          <w:lang w:val="bg-BG"/>
        </w:rPr>
        <w:t>се работи</w:t>
      </w:r>
      <w:r w:rsidRPr="00E761B7">
        <w:rPr>
          <w:sz w:val="28"/>
          <w:szCs w:val="28"/>
        </w:rPr>
        <w:t xml:space="preserve"> съвместно с други институции за осъществяване на комплексно административно обслужване;</w:t>
      </w:r>
    </w:p>
    <w:p w14:paraId="557E5224" w14:textId="77777777" w:rsidR="00940B90" w:rsidRPr="00E761B7" w:rsidRDefault="00940B90" w:rsidP="0057486E">
      <w:pPr>
        <w:pStyle w:val="a4"/>
        <w:numPr>
          <w:ilvl w:val="0"/>
          <w:numId w:val="8"/>
        </w:numPr>
        <w:jc w:val="both"/>
        <w:rPr>
          <w:sz w:val="28"/>
          <w:szCs w:val="28"/>
        </w:rPr>
      </w:pPr>
      <w:r w:rsidRPr="00E761B7">
        <w:rPr>
          <w:sz w:val="28"/>
          <w:szCs w:val="28"/>
        </w:rPr>
        <w:t xml:space="preserve">Да </w:t>
      </w:r>
      <w:r w:rsidRPr="00E761B7">
        <w:rPr>
          <w:sz w:val="28"/>
          <w:szCs w:val="28"/>
          <w:lang w:val="bg-BG"/>
        </w:rPr>
        <w:t xml:space="preserve">се </w:t>
      </w:r>
      <w:r w:rsidRPr="00E761B7">
        <w:rPr>
          <w:sz w:val="28"/>
          <w:szCs w:val="28"/>
        </w:rPr>
        <w:t>прилага</w:t>
      </w:r>
      <w:r w:rsidRPr="00E761B7">
        <w:rPr>
          <w:sz w:val="28"/>
          <w:szCs w:val="28"/>
          <w:lang w:val="bg-BG"/>
        </w:rPr>
        <w:t>т</w:t>
      </w:r>
      <w:r w:rsidRPr="00E761B7">
        <w:rPr>
          <w:sz w:val="28"/>
          <w:szCs w:val="28"/>
        </w:rPr>
        <w:t xml:space="preserve"> мерки за противодействие на възможностите за корупция;</w:t>
      </w:r>
    </w:p>
    <w:p w14:paraId="6A2203BF" w14:textId="77777777" w:rsidR="00940B90" w:rsidRPr="00E761B7" w:rsidRDefault="00940B90" w:rsidP="0057486E">
      <w:pPr>
        <w:pStyle w:val="a4"/>
        <w:numPr>
          <w:ilvl w:val="0"/>
          <w:numId w:val="8"/>
        </w:numPr>
        <w:jc w:val="both"/>
        <w:rPr>
          <w:sz w:val="28"/>
          <w:szCs w:val="28"/>
        </w:rPr>
      </w:pPr>
      <w:r w:rsidRPr="00E761B7">
        <w:rPr>
          <w:sz w:val="28"/>
          <w:szCs w:val="28"/>
        </w:rPr>
        <w:t xml:space="preserve">Да </w:t>
      </w:r>
      <w:r w:rsidRPr="00E761B7">
        <w:rPr>
          <w:sz w:val="28"/>
          <w:szCs w:val="28"/>
          <w:lang w:val="bg-BG"/>
        </w:rPr>
        <w:t xml:space="preserve">се </w:t>
      </w:r>
      <w:r w:rsidRPr="00E761B7">
        <w:rPr>
          <w:sz w:val="28"/>
          <w:szCs w:val="28"/>
        </w:rPr>
        <w:t>насърч</w:t>
      </w:r>
      <w:r w:rsidRPr="00E761B7">
        <w:rPr>
          <w:sz w:val="28"/>
          <w:szCs w:val="28"/>
          <w:lang w:val="bg-BG"/>
        </w:rPr>
        <w:t>ават</w:t>
      </w:r>
      <w:r w:rsidRPr="00E761B7">
        <w:rPr>
          <w:sz w:val="28"/>
          <w:szCs w:val="28"/>
        </w:rPr>
        <w:t xml:space="preserve"> клиентите да изразяват мнение за предоставяните от </w:t>
      </w:r>
      <w:r w:rsidRPr="00E761B7">
        <w:rPr>
          <w:sz w:val="28"/>
          <w:szCs w:val="28"/>
          <w:lang w:val="bg-BG"/>
        </w:rPr>
        <w:t xml:space="preserve">общината </w:t>
      </w:r>
      <w:r w:rsidRPr="00E761B7">
        <w:rPr>
          <w:sz w:val="28"/>
          <w:szCs w:val="28"/>
        </w:rPr>
        <w:t xml:space="preserve"> услуги.</w:t>
      </w:r>
    </w:p>
    <w:p w14:paraId="35F699F8" w14:textId="74A3038D" w:rsidR="00940B90" w:rsidRPr="00E761B7" w:rsidRDefault="00812108" w:rsidP="0057486E">
      <w:pPr>
        <w:pStyle w:val="a4"/>
        <w:ind w:firstLine="580"/>
        <w:jc w:val="both"/>
        <w:rPr>
          <w:sz w:val="28"/>
          <w:szCs w:val="28"/>
          <w:lang w:val="bg-BG"/>
        </w:rPr>
      </w:pPr>
      <w:r w:rsidRPr="00E761B7">
        <w:rPr>
          <w:sz w:val="28"/>
          <w:szCs w:val="28"/>
          <w:lang w:val="bg-BG"/>
        </w:rPr>
        <w:t xml:space="preserve">По реда на чл. 2 ал. 3 от Наредбата за административно обслужване, общинска администрация </w:t>
      </w:r>
      <w:r w:rsidR="00E90907" w:rsidRPr="00E761B7">
        <w:rPr>
          <w:sz w:val="28"/>
          <w:szCs w:val="28"/>
          <w:lang w:val="bg-BG"/>
        </w:rPr>
        <w:t xml:space="preserve">Борован </w:t>
      </w:r>
      <w:r w:rsidRPr="00E761B7">
        <w:rPr>
          <w:sz w:val="28"/>
          <w:szCs w:val="28"/>
          <w:lang w:val="bg-BG"/>
        </w:rPr>
        <w:t>периодично изследва и оповестява удовлетвореността на потребителите от административното обслужване, анализира и предприема действия за подобряване процесите за качествено административно обслужване.</w:t>
      </w:r>
    </w:p>
    <w:p w14:paraId="507D81EE" w14:textId="77777777" w:rsidR="0012524B" w:rsidRPr="00E761B7" w:rsidRDefault="0012524B" w:rsidP="0057486E">
      <w:pPr>
        <w:pStyle w:val="a4"/>
        <w:ind w:firstLine="580"/>
        <w:jc w:val="both"/>
        <w:rPr>
          <w:b/>
          <w:sz w:val="28"/>
          <w:szCs w:val="28"/>
        </w:rPr>
      </w:pPr>
    </w:p>
    <w:p w14:paraId="493A1718" w14:textId="7B6C1E5A" w:rsidR="0068548B" w:rsidRPr="00E761B7" w:rsidRDefault="00A84187" w:rsidP="0057486E">
      <w:pPr>
        <w:pStyle w:val="a4"/>
        <w:ind w:firstLine="580"/>
        <w:jc w:val="both"/>
        <w:rPr>
          <w:sz w:val="28"/>
          <w:szCs w:val="28"/>
        </w:rPr>
      </w:pPr>
      <w:r w:rsidRPr="00E761B7">
        <w:rPr>
          <w:b/>
          <w:sz w:val="28"/>
          <w:szCs w:val="28"/>
        </w:rPr>
        <w:t xml:space="preserve">I.Обща информация относно Административното обслужване в Община </w:t>
      </w:r>
      <w:r w:rsidR="00633971" w:rsidRPr="00E761B7">
        <w:rPr>
          <w:b/>
          <w:bCs/>
          <w:sz w:val="28"/>
          <w:szCs w:val="28"/>
          <w:lang w:val="bg-BG"/>
        </w:rPr>
        <w:t>Борован</w:t>
      </w:r>
      <w:r w:rsidR="00633971" w:rsidRPr="00E761B7">
        <w:rPr>
          <w:b/>
          <w:bCs/>
          <w:sz w:val="28"/>
          <w:szCs w:val="28"/>
        </w:rPr>
        <w:t xml:space="preserve"> </w:t>
      </w:r>
      <w:r w:rsidRPr="00E761B7">
        <w:rPr>
          <w:sz w:val="28"/>
          <w:szCs w:val="28"/>
        </w:rPr>
        <w:t xml:space="preserve">Административното обслужване в Общинска администрация - </w:t>
      </w:r>
      <w:r w:rsidR="00633971" w:rsidRPr="00E761B7">
        <w:rPr>
          <w:sz w:val="28"/>
          <w:szCs w:val="28"/>
          <w:lang w:val="bg-BG"/>
        </w:rPr>
        <w:t>Борован</w:t>
      </w:r>
      <w:r w:rsidR="00633971" w:rsidRPr="00E761B7">
        <w:rPr>
          <w:sz w:val="28"/>
          <w:szCs w:val="28"/>
        </w:rPr>
        <w:t xml:space="preserve"> </w:t>
      </w:r>
      <w:r w:rsidRPr="00E761B7">
        <w:rPr>
          <w:sz w:val="28"/>
          <w:szCs w:val="28"/>
        </w:rPr>
        <w:t xml:space="preserve">е организирано на принципа “едно гише“ чрез изграден Център за административно </w:t>
      </w:r>
      <w:r w:rsidRPr="00E761B7">
        <w:rPr>
          <w:sz w:val="28"/>
          <w:szCs w:val="28"/>
        </w:rPr>
        <w:lastRenderedPageBreak/>
        <w:t xml:space="preserve">обслужване (ЦАО) с адрес: </w:t>
      </w:r>
      <w:r w:rsidR="00633971" w:rsidRPr="00E761B7">
        <w:rPr>
          <w:sz w:val="28"/>
          <w:szCs w:val="28"/>
          <w:lang w:val="bg-BG"/>
        </w:rPr>
        <w:t>с.Борован</w:t>
      </w:r>
      <w:r w:rsidRPr="00E761B7">
        <w:rPr>
          <w:sz w:val="28"/>
          <w:szCs w:val="28"/>
        </w:rPr>
        <w:t>, ул. „</w:t>
      </w:r>
      <w:r w:rsidR="00633971" w:rsidRPr="00E761B7">
        <w:rPr>
          <w:sz w:val="28"/>
          <w:szCs w:val="28"/>
          <w:lang w:val="bg-BG"/>
        </w:rPr>
        <w:t>Иван Вазов</w:t>
      </w:r>
      <w:r w:rsidRPr="00E761B7">
        <w:rPr>
          <w:sz w:val="28"/>
          <w:szCs w:val="28"/>
        </w:rPr>
        <w:t xml:space="preserve">” </w:t>
      </w:r>
      <w:r w:rsidRPr="00E761B7">
        <w:rPr>
          <w:sz w:val="28"/>
          <w:szCs w:val="28"/>
          <w:lang w:val="bg-BG"/>
        </w:rPr>
        <w:t xml:space="preserve">№ </w:t>
      </w:r>
      <w:r w:rsidR="00633971" w:rsidRPr="00E761B7">
        <w:rPr>
          <w:sz w:val="28"/>
          <w:szCs w:val="28"/>
          <w:lang w:val="bg-BG"/>
        </w:rPr>
        <w:t>1</w:t>
      </w:r>
      <w:r w:rsidRPr="00E761B7">
        <w:rPr>
          <w:sz w:val="28"/>
          <w:szCs w:val="28"/>
        </w:rPr>
        <w:t xml:space="preserve">, разположен на първия етаж в сградата на Община </w:t>
      </w:r>
      <w:r w:rsidR="00633971" w:rsidRPr="00E761B7">
        <w:rPr>
          <w:sz w:val="28"/>
          <w:szCs w:val="28"/>
          <w:lang w:val="bg-BG"/>
        </w:rPr>
        <w:t>Борован</w:t>
      </w:r>
      <w:r w:rsidRPr="00E761B7">
        <w:rPr>
          <w:sz w:val="28"/>
          <w:szCs w:val="28"/>
        </w:rPr>
        <w:t>. Приемът на документи се осъществява без прекъсване от 0</w:t>
      </w:r>
      <w:r w:rsidRPr="00E761B7">
        <w:rPr>
          <w:sz w:val="28"/>
          <w:szCs w:val="28"/>
          <w:lang w:val="bg-BG"/>
        </w:rPr>
        <w:t>8</w:t>
      </w:r>
      <w:r w:rsidRPr="00E761B7">
        <w:rPr>
          <w:sz w:val="28"/>
          <w:szCs w:val="28"/>
        </w:rPr>
        <w:t>:</w:t>
      </w:r>
      <w:r w:rsidR="00633971" w:rsidRPr="00E761B7">
        <w:rPr>
          <w:sz w:val="28"/>
          <w:szCs w:val="28"/>
          <w:lang w:val="bg-BG"/>
        </w:rPr>
        <w:t>0</w:t>
      </w:r>
      <w:r w:rsidRPr="00E761B7">
        <w:rPr>
          <w:sz w:val="28"/>
          <w:szCs w:val="28"/>
        </w:rPr>
        <w:t>0 ч. до 1</w:t>
      </w:r>
      <w:r w:rsidRPr="00E761B7">
        <w:rPr>
          <w:sz w:val="28"/>
          <w:szCs w:val="28"/>
          <w:lang w:val="bg-BG"/>
        </w:rPr>
        <w:t>7</w:t>
      </w:r>
      <w:r w:rsidRPr="00E761B7">
        <w:rPr>
          <w:sz w:val="28"/>
          <w:szCs w:val="28"/>
        </w:rPr>
        <w:t>:</w:t>
      </w:r>
      <w:r w:rsidR="00633971" w:rsidRPr="00E761B7">
        <w:rPr>
          <w:sz w:val="28"/>
          <w:szCs w:val="28"/>
          <w:lang w:val="bg-BG"/>
        </w:rPr>
        <w:t>0</w:t>
      </w:r>
      <w:r w:rsidRPr="00E761B7">
        <w:rPr>
          <w:sz w:val="28"/>
          <w:szCs w:val="28"/>
        </w:rPr>
        <w:t>0 часа, а в случаите, когато пред гишето има потребители на административни услуги в края на обявеното работно време, работата продължава до приключване на тяхното обслужване, но не повече от два астрономически часа след обявеното работно време.</w:t>
      </w:r>
    </w:p>
    <w:p w14:paraId="5494C22B" w14:textId="77777777" w:rsidR="00D436C1" w:rsidRPr="00E761B7" w:rsidRDefault="00D436C1" w:rsidP="0057486E">
      <w:pPr>
        <w:pStyle w:val="a4"/>
        <w:ind w:firstLine="580"/>
        <w:jc w:val="both"/>
        <w:rPr>
          <w:b/>
          <w:sz w:val="28"/>
          <w:szCs w:val="28"/>
        </w:rPr>
      </w:pPr>
    </w:p>
    <w:p w14:paraId="69E9CC47" w14:textId="77777777" w:rsidR="00D436C1" w:rsidRPr="00E761B7" w:rsidRDefault="00D436C1" w:rsidP="0057486E">
      <w:pPr>
        <w:pStyle w:val="a4"/>
        <w:ind w:firstLine="580"/>
        <w:jc w:val="both"/>
        <w:rPr>
          <w:b/>
          <w:sz w:val="28"/>
          <w:szCs w:val="28"/>
        </w:rPr>
      </w:pPr>
      <w:r w:rsidRPr="00E761B7">
        <w:rPr>
          <w:b/>
          <w:sz w:val="28"/>
          <w:szCs w:val="28"/>
        </w:rPr>
        <w:t>ІІ. Методи за събиране на информация за обратна връзка и за измерване на</w:t>
      </w:r>
      <w:r w:rsidRPr="00E761B7">
        <w:rPr>
          <w:b/>
          <w:sz w:val="28"/>
          <w:szCs w:val="28"/>
          <w:lang w:val="bg-BG"/>
        </w:rPr>
        <w:t xml:space="preserve"> </w:t>
      </w:r>
      <w:r w:rsidRPr="00E761B7">
        <w:rPr>
          <w:b/>
          <w:sz w:val="28"/>
          <w:szCs w:val="28"/>
        </w:rPr>
        <w:t>удовлетвореността на потребителите на административни услуги:</w:t>
      </w:r>
    </w:p>
    <w:p w14:paraId="494EA5C5" w14:textId="77777777" w:rsidR="00D436C1" w:rsidRPr="00E761B7" w:rsidRDefault="00D436C1" w:rsidP="0057486E">
      <w:pPr>
        <w:pStyle w:val="a4"/>
        <w:ind w:firstLine="580"/>
        <w:jc w:val="both"/>
        <w:rPr>
          <w:sz w:val="28"/>
          <w:szCs w:val="28"/>
        </w:rPr>
      </w:pPr>
      <w:r w:rsidRPr="00E761B7">
        <w:rPr>
          <w:sz w:val="28"/>
          <w:szCs w:val="28"/>
        </w:rPr>
        <w:t>1. Извършване на анкетни проучвания;</w:t>
      </w:r>
    </w:p>
    <w:p w14:paraId="693A5892" w14:textId="77777777" w:rsidR="00D436C1" w:rsidRPr="00E761B7" w:rsidRDefault="00D436C1" w:rsidP="0057486E">
      <w:pPr>
        <w:pStyle w:val="a4"/>
        <w:ind w:firstLine="580"/>
        <w:jc w:val="both"/>
        <w:rPr>
          <w:sz w:val="28"/>
          <w:szCs w:val="28"/>
        </w:rPr>
      </w:pPr>
      <w:r w:rsidRPr="00E761B7">
        <w:rPr>
          <w:sz w:val="28"/>
          <w:szCs w:val="28"/>
        </w:rPr>
        <w:t>2. Провеждане на консултации със служителите;</w:t>
      </w:r>
    </w:p>
    <w:p w14:paraId="7E64C95A" w14:textId="77777777" w:rsidR="00D436C1" w:rsidRPr="00E761B7" w:rsidRDefault="00D436C1" w:rsidP="0057486E">
      <w:pPr>
        <w:pStyle w:val="a4"/>
        <w:ind w:firstLine="580"/>
        <w:jc w:val="both"/>
        <w:rPr>
          <w:sz w:val="28"/>
          <w:szCs w:val="28"/>
        </w:rPr>
      </w:pPr>
      <w:r w:rsidRPr="00E761B7">
        <w:rPr>
          <w:sz w:val="28"/>
          <w:szCs w:val="28"/>
        </w:rPr>
        <w:t>3. Извършване на наблюдения по метода „таен клиент“;</w:t>
      </w:r>
    </w:p>
    <w:p w14:paraId="7B8D8C9C" w14:textId="77777777" w:rsidR="00D436C1" w:rsidRPr="00E761B7" w:rsidRDefault="00D436C1" w:rsidP="0057486E">
      <w:pPr>
        <w:pStyle w:val="a4"/>
        <w:ind w:firstLine="580"/>
        <w:jc w:val="both"/>
        <w:rPr>
          <w:sz w:val="28"/>
          <w:szCs w:val="28"/>
        </w:rPr>
      </w:pPr>
      <w:r w:rsidRPr="00E761B7">
        <w:rPr>
          <w:sz w:val="28"/>
          <w:szCs w:val="28"/>
        </w:rPr>
        <w:t>4. Анализ на сигнали, предложения, жалби и похвали;</w:t>
      </w:r>
    </w:p>
    <w:p w14:paraId="005833E3" w14:textId="77777777" w:rsidR="00D436C1" w:rsidRPr="00E761B7" w:rsidRDefault="00D436C1" w:rsidP="0057486E">
      <w:pPr>
        <w:pStyle w:val="a4"/>
        <w:ind w:firstLine="580"/>
        <w:jc w:val="both"/>
        <w:rPr>
          <w:sz w:val="28"/>
          <w:szCs w:val="28"/>
        </w:rPr>
      </w:pPr>
      <w:r w:rsidRPr="00E761B7">
        <w:rPr>
          <w:sz w:val="28"/>
          <w:szCs w:val="28"/>
        </w:rPr>
        <w:t>5. Анализ на медийни публикации;</w:t>
      </w:r>
    </w:p>
    <w:p w14:paraId="52CB3EA4" w14:textId="77777777" w:rsidR="00D436C1" w:rsidRPr="00E761B7" w:rsidRDefault="002F3356" w:rsidP="0057486E">
      <w:pPr>
        <w:pStyle w:val="a4"/>
        <w:ind w:firstLine="580"/>
        <w:jc w:val="both"/>
        <w:rPr>
          <w:sz w:val="28"/>
          <w:szCs w:val="28"/>
        </w:rPr>
      </w:pPr>
      <w:r w:rsidRPr="00E761B7">
        <w:rPr>
          <w:sz w:val="28"/>
          <w:szCs w:val="28"/>
          <w:lang w:val="bg-BG"/>
        </w:rPr>
        <w:t>6</w:t>
      </w:r>
      <w:r w:rsidR="00D436C1" w:rsidRPr="00E761B7">
        <w:rPr>
          <w:sz w:val="28"/>
          <w:szCs w:val="28"/>
        </w:rPr>
        <w:t>. Осигуряване на постоянна телефонна линия чрез „горещ телефон“;</w:t>
      </w:r>
    </w:p>
    <w:p w14:paraId="5A2EF5BD" w14:textId="77777777" w:rsidR="00D436C1" w:rsidRPr="00E761B7" w:rsidRDefault="002F3356" w:rsidP="0057486E">
      <w:pPr>
        <w:pStyle w:val="a4"/>
        <w:ind w:firstLine="580"/>
        <w:jc w:val="both"/>
        <w:rPr>
          <w:sz w:val="28"/>
          <w:szCs w:val="28"/>
        </w:rPr>
      </w:pPr>
      <w:r w:rsidRPr="00E761B7">
        <w:rPr>
          <w:sz w:val="28"/>
          <w:szCs w:val="28"/>
          <w:lang w:val="bg-BG"/>
        </w:rPr>
        <w:t>7</w:t>
      </w:r>
      <w:r w:rsidR="00D436C1" w:rsidRPr="00E761B7">
        <w:rPr>
          <w:sz w:val="28"/>
          <w:szCs w:val="28"/>
        </w:rPr>
        <w:t>. Осигуряване на приемно време за граждани и организации</w:t>
      </w:r>
    </w:p>
    <w:p w14:paraId="56964BEB" w14:textId="77777777" w:rsidR="00D436C1" w:rsidRPr="00E761B7" w:rsidRDefault="00D436C1" w:rsidP="0057486E">
      <w:pPr>
        <w:pStyle w:val="a4"/>
        <w:ind w:firstLine="580"/>
        <w:jc w:val="both"/>
        <w:rPr>
          <w:sz w:val="28"/>
          <w:szCs w:val="28"/>
        </w:rPr>
      </w:pPr>
    </w:p>
    <w:p w14:paraId="5EEB64AA" w14:textId="77777777" w:rsidR="00C65261" w:rsidRPr="00E761B7" w:rsidRDefault="00D436C1" w:rsidP="0057486E">
      <w:pPr>
        <w:pStyle w:val="a4"/>
        <w:ind w:firstLine="580"/>
        <w:jc w:val="both"/>
        <w:rPr>
          <w:b/>
          <w:sz w:val="28"/>
          <w:szCs w:val="28"/>
        </w:rPr>
      </w:pPr>
      <w:r w:rsidRPr="00E761B7">
        <w:rPr>
          <w:b/>
          <w:sz w:val="28"/>
          <w:szCs w:val="28"/>
        </w:rPr>
        <w:t>ІIІ. Резултати от събраната информация за обратна връзка и за измерване на</w:t>
      </w:r>
      <w:r w:rsidRPr="00E761B7">
        <w:rPr>
          <w:b/>
          <w:sz w:val="28"/>
          <w:szCs w:val="28"/>
          <w:lang w:val="bg-BG"/>
        </w:rPr>
        <w:t xml:space="preserve"> </w:t>
      </w:r>
      <w:r w:rsidRPr="00E761B7">
        <w:rPr>
          <w:b/>
          <w:sz w:val="28"/>
          <w:szCs w:val="28"/>
        </w:rPr>
        <w:t>удовлетвореността на потребителите на административни услуги:</w:t>
      </w:r>
    </w:p>
    <w:p w14:paraId="0781B5FD" w14:textId="170A0C1D" w:rsidR="00686AD8" w:rsidRPr="00E761B7" w:rsidRDefault="002F3356" w:rsidP="0057486E">
      <w:pPr>
        <w:tabs>
          <w:tab w:val="left" w:pos="709"/>
        </w:tabs>
        <w:spacing w:after="40"/>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lang w:val="bg-BG"/>
        </w:rPr>
        <w:tab/>
      </w:r>
      <w:r w:rsidR="00686AD8" w:rsidRPr="00E761B7">
        <w:rPr>
          <w:rFonts w:ascii="Times New Roman" w:eastAsia="Times New Roman" w:hAnsi="Times New Roman" w:cs="Times New Roman"/>
          <w:color w:val="auto"/>
          <w:sz w:val="28"/>
          <w:szCs w:val="28"/>
          <w:lang w:val="bg-BG"/>
        </w:rPr>
        <w:t>Основен механизъм за получаване на обратна връзка и част от системата за измерване на удовлетвореността на потребителите на административни услуги, предоставяни от Община Б</w:t>
      </w:r>
      <w:r w:rsidR="009F3CD3">
        <w:rPr>
          <w:rFonts w:ascii="Times New Roman" w:eastAsia="Times New Roman" w:hAnsi="Times New Roman" w:cs="Times New Roman"/>
          <w:color w:val="auto"/>
          <w:sz w:val="28"/>
          <w:szCs w:val="28"/>
          <w:lang w:val="bg-BG"/>
        </w:rPr>
        <w:t>орован</w:t>
      </w:r>
      <w:r w:rsidR="00686AD8" w:rsidRPr="00E761B7">
        <w:rPr>
          <w:rFonts w:ascii="Times New Roman" w:eastAsia="Times New Roman" w:hAnsi="Times New Roman" w:cs="Times New Roman"/>
          <w:color w:val="auto"/>
          <w:sz w:val="28"/>
          <w:szCs w:val="28"/>
          <w:lang w:val="bg-BG"/>
        </w:rPr>
        <w:t xml:space="preserve"> е анкетната карта. </w:t>
      </w:r>
    </w:p>
    <w:p w14:paraId="162F516D" w14:textId="044BA90D" w:rsidR="00686AD8" w:rsidRPr="00E761B7" w:rsidRDefault="00686AD8" w:rsidP="0057486E">
      <w:pPr>
        <w:tabs>
          <w:tab w:val="left" w:pos="709"/>
        </w:tabs>
        <w:spacing w:after="40"/>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lang w:val="bg-BG"/>
        </w:rPr>
        <w:tab/>
        <w:t>Анкетната карта е инструмент, който представлява 10 въпроса, като целта им е да дадат ясна информация в определена насока. Анкетната карта в хартиен вид е достъпна за граждани в Центъра за обслужване на граждани, а в електронен</w:t>
      </w:r>
      <w:r w:rsidR="00633971" w:rsidRPr="00E761B7">
        <w:rPr>
          <w:rFonts w:ascii="Times New Roman" w:eastAsia="Times New Roman" w:hAnsi="Times New Roman" w:cs="Times New Roman"/>
          <w:color w:val="auto"/>
          <w:sz w:val="28"/>
          <w:szCs w:val="28"/>
          <w:lang w:val="bg-BG"/>
        </w:rPr>
        <w:t xml:space="preserve"> </w:t>
      </w:r>
      <w:r w:rsidRPr="00E761B7">
        <w:rPr>
          <w:rFonts w:ascii="Times New Roman" w:eastAsia="Times New Roman" w:hAnsi="Times New Roman" w:cs="Times New Roman"/>
          <w:color w:val="auto"/>
          <w:sz w:val="28"/>
          <w:szCs w:val="28"/>
          <w:lang w:val="bg-BG"/>
        </w:rPr>
        <w:t xml:space="preserve">на официалният сайт на общината: </w:t>
      </w:r>
      <w:r w:rsidR="00633971" w:rsidRPr="00E761B7">
        <w:rPr>
          <w:rFonts w:ascii="Times New Roman" w:hAnsi="Times New Roman" w:cs="Times New Roman"/>
          <w:color w:val="375439"/>
          <w:spacing w:val="6"/>
          <w:sz w:val="28"/>
          <w:szCs w:val="28"/>
        </w:rPr>
        <w:t>www.borovan.bg</w:t>
      </w:r>
      <w:r w:rsidR="00633971" w:rsidRPr="00E761B7">
        <w:rPr>
          <w:rFonts w:ascii="Times New Roman" w:hAnsi="Times New Roman" w:cs="Times New Roman"/>
          <w:color w:val="375439"/>
          <w:spacing w:val="6"/>
          <w:sz w:val="28"/>
          <w:szCs w:val="28"/>
          <w:lang w:val="bg-BG"/>
        </w:rPr>
        <w:t>.</w:t>
      </w:r>
      <w:r w:rsidR="00633971" w:rsidRPr="00E761B7">
        <w:rPr>
          <w:rFonts w:ascii="Times New Roman" w:eastAsia="Times New Roman" w:hAnsi="Times New Roman" w:cs="Times New Roman"/>
          <w:color w:val="auto"/>
          <w:sz w:val="28"/>
          <w:szCs w:val="28"/>
          <w:lang w:val="bg-BG"/>
        </w:rPr>
        <w:t xml:space="preserve"> </w:t>
      </w:r>
      <w:r w:rsidRPr="00E761B7">
        <w:rPr>
          <w:rFonts w:ascii="Times New Roman" w:eastAsia="Times New Roman" w:hAnsi="Times New Roman" w:cs="Times New Roman"/>
          <w:color w:val="auto"/>
          <w:sz w:val="28"/>
          <w:szCs w:val="28"/>
          <w:lang w:val="bg-BG"/>
        </w:rPr>
        <w:t>В края на всяка карта е п</w:t>
      </w:r>
      <w:r w:rsidRPr="00E761B7">
        <w:rPr>
          <w:rFonts w:ascii="Times New Roman" w:eastAsia="Times New Roman" w:hAnsi="Times New Roman" w:cs="Times New Roman"/>
          <w:color w:val="auto"/>
          <w:sz w:val="28"/>
          <w:szCs w:val="28"/>
        </w:rPr>
        <w:t>редоставена възможност за нанасяне в свободен текст на препоръки</w:t>
      </w:r>
      <w:r w:rsidRPr="00E761B7">
        <w:rPr>
          <w:rFonts w:ascii="Times New Roman" w:eastAsia="Times New Roman" w:hAnsi="Times New Roman" w:cs="Times New Roman"/>
          <w:color w:val="auto"/>
          <w:sz w:val="28"/>
          <w:szCs w:val="28"/>
          <w:lang w:val="bg-BG"/>
        </w:rPr>
        <w:t xml:space="preserve"> за подобряване на административното обслужване в община</w:t>
      </w:r>
      <w:r w:rsidR="00633971" w:rsidRPr="00E761B7">
        <w:rPr>
          <w:rFonts w:ascii="Times New Roman" w:eastAsia="Times New Roman" w:hAnsi="Times New Roman" w:cs="Times New Roman"/>
          <w:color w:val="auto"/>
          <w:sz w:val="28"/>
          <w:szCs w:val="28"/>
          <w:lang w:val="bg-BG"/>
        </w:rPr>
        <w:t xml:space="preserve"> </w:t>
      </w:r>
      <w:bookmarkStart w:id="3" w:name="_Hlk97906615"/>
      <w:r w:rsidR="00633971" w:rsidRPr="00E761B7">
        <w:rPr>
          <w:rFonts w:ascii="Times New Roman" w:eastAsia="Times New Roman" w:hAnsi="Times New Roman" w:cs="Times New Roman"/>
          <w:color w:val="auto"/>
          <w:sz w:val="28"/>
          <w:szCs w:val="28"/>
          <w:lang w:val="bg-BG"/>
        </w:rPr>
        <w:t>Борован</w:t>
      </w:r>
      <w:r w:rsidRPr="00E761B7">
        <w:rPr>
          <w:rFonts w:ascii="Times New Roman" w:eastAsia="Times New Roman" w:hAnsi="Times New Roman" w:cs="Times New Roman"/>
          <w:color w:val="auto"/>
          <w:sz w:val="28"/>
          <w:szCs w:val="28"/>
        </w:rPr>
        <w:t>.</w:t>
      </w:r>
      <w:bookmarkEnd w:id="3"/>
      <w:r w:rsidRPr="00E761B7">
        <w:rPr>
          <w:rFonts w:ascii="Times New Roman" w:eastAsia="Times New Roman" w:hAnsi="Times New Roman" w:cs="Times New Roman"/>
          <w:color w:val="auto"/>
          <w:sz w:val="28"/>
          <w:szCs w:val="28"/>
          <w:lang w:val="bg-BG"/>
        </w:rPr>
        <w:t xml:space="preserve"> А</w:t>
      </w:r>
      <w:r w:rsidRPr="00E761B7">
        <w:rPr>
          <w:rFonts w:ascii="Times New Roman" w:eastAsia="Times New Roman" w:hAnsi="Times New Roman" w:cs="Times New Roman"/>
          <w:color w:val="auto"/>
          <w:sz w:val="28"/>
          <w:szCs w:val="28"/>
        </w:rPr>
        <w:t>нкетна</w:t>
      </w:r>
      <w:r w:rsidRPr="00E761B7">
        <w:rPr>
          <w:rFonts w:ascii="Times New Roman" w:eastAsia="Times New Roman" w:hAnsi="Times New Roman" w:cs="Times New Roman"/>
          <w:color w:val="auto"/>
          <w:sz w:val="28"/>
          <w:szCs w:val="28"/>
          <w:lang w:val="bg-BG"/>
        </w:rPr>
        <w:t>та</w:t>
      </w:r>
      <w:r w:rsidRPr="00E761B7">
        <w:rPr>
          <w:rFonts w:ascii="Times New Roman" w:eastAsia="Times New Roman" w:hAnsi="Times New Roman" w:cs="Times New Roman"/>
          <w:color w:val="auto"/>
          <w:sz w:val="28"/>
          <w:szCs w:val="28"/>
        </w:rPr>
        <w:t xml:space="preserve"> карта е анонимна</w:t>
      </w:r>
      <w:r w:rsidRPr="00E761B7">
        <w:rPr>
          <w:rFonts w:ascii="Times New Roman" w:eastAsia="Times New Roman" w:hAnsi="Times New Roman" w:cs="Times New Roman"/>
          <w:color w:val="auto"/>
          <w:sz w:val="28"/>
          <w:szCs w:val="28"/>
          <w:lang w:val="bg-BG"/>
        </w:rPr>
        <w:t>.</w:t>
      </w:r>
    </w:p>
    <w:p w14:paraId="30538403" w14:textId="5BD53F76" w:rsidR="00686AD8" w:rsidRPr="00E761B7" w:rsidRDefault="00686AD8" w:rsidP="0057486E">
      <w:pPr>
        <w:pStyle w:val="a9"/>
        <w:numPr>
          <w:ilvl w:val="0"/>
          <w:numId w:val="9"/>
        </w:numPr>
        <w:jc w:val="center"/>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b/>
          <w:bCs/>
          <w:color w:val="auto"/>
          <w:sz w:val="28"/>
          <w:szCs w:val="28"/>
        </w:rPr>
        <w:t>Анкетно проучване за административното обслужване</w:t>
      </w:r>
      <w:r w:rsidRPr="00E761B7">
        <w:rPr>
          <w:rFonts w:ascii="Times New Roman" w:eastAsia="Times New Roman" w:hAnsi="Times New Roman" w:cs="Times New Roman"/>
          <w:b/>
          <w:bCs/>
          <w:color w:val="auto"/>
          <w:sz w:val="28"/>
          <w:szCs w:val="28"/>
          <w:lang w:val="bg-BG"/>
        </w:rPr>
        <w:t xml:space="preserve"> в община </w:t>
      </w:r>
      <w:r w:rsidR="00633971" w:rsidRPr="00E761B7">
        <w:rPr>
          <w:rFonts w:ascii="Times New Roman" w:eastAsia="Times New Roman" w:hAnsi="Times New Roman" w:cs="Times New Roman"/>
          <w:b/>
          <w:bCs/>
          <w:color w:val="auto"/>
          <w:sz w:val="28"/>
          <w:szCs w:val="28"/>
          <w:lang w:val="bg-BG"/>
        </w:rPr>
        <w:t>Борован</w:t>
      </w:r>
      <w:r w:rsidR="00633971" w:rsidRPr="00E761B7">
        <w:rPr>
          <w:rFonts w:ascii="Times New Roman" w:eastAsia="Times New Roman" w:hAnsi="Times New Roman" w:cs="Times New Roman"/>
          <w:b/>
          <w:bCs/>
          <w:color w:val="auto"/>
          <w:sz w:val="28"/>
          <w:szCs w:val="28"/>
        </w:rPr>
        <w:t>.</w:t>
      </w:r>
    </w:p>
    <w:p w14:paraId="0EFC3086" w14:textId="4611D0A4" w:rsidR="00686AD8" w:rsidRPr="00E761B7" w:rsidRDefault="00686AD8" w:rsidP="0057486E">
      <w:pPr>
        <w:numPr>
          <w:ilvl w:val="0"/>
          <w:numId w:val="1"/>
        </w:numPr>
        <w:tabs>
          <w:tab w:val="left" w:pos="349"/>
        </w:tabs>
        <w:ind w:left="380" w:hanging="380"/>
        <w:contextualSpacing/>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b/>
          <w:bCs/>
          <w:i/>
          <w:iCs/>
          <w:color w:val="auto"/>
          <w:sz w:val="28"/>
          <w:szCs w:val="28"/>
        </w:rPr>
        <w:t xml:space="preserve">Цел на изследването </w:t>
      </w:r>
      <w:r w:rsidRPr="00E761B7">
        <w:rPr>
          <w:rFonts w:ascii="Times New Roman" w:eastAsia="Times New Roman" w:hAnsi="Times New Roman" w:cs="Times New Roman"/>
          <w:i/>
          <w:iCs/>
          <w:color w:val="auto"/>
          <w:sz w:val="28"/>
          <w:szCs w:val="28"/>
        </w:rPr>
        <w:t>-</w:t>
      </w:r>
      <w:r w:rsidRPr="00E761B7">
        <w:rPr>
          <w:rFonts w:ascii="Times New Roman" w:eastAsia="Times New Roman" w:hAnsi="Times New Roman" w:cs="Times New Roman"/>
          <w:color w:val="auto"/>
          <w:sz w:val="28"/>
          <w:szCs w:val="28"/>
        </w:rPr>
        <w:t xml:space="preserve"> да бъде установена </w:t>
      </w:r>
      <w:r w:rsidRPr="00E761B7">
        <w:rPr>
          <w:rFonts w:ascii="Times New Roman" w:eastAsia="Times New Roman" w:hAnsi="Times New Roman" w:cs="Times New Roman"/>
          <w:color w:val="auto"/>
          <w:sz w:val="28"/>
          <w:szCs w:val="28"/>
          <w:lang w:val="bg-BG"/>
        </w:rPr>
        <w:t>удовлетвореността на</w:t>
      </w:r>
      <w:r w:rsidRPr="00E761B7">
        <w:rPr>
          <w:rFonts w:ascii="Times New Roman" w:eastAsia="Times New Roman" w:hAnsi="Times New Roman" w:cs="Times New Roman"/>
          <w:color w:val="auto"/>
          <w:sz w:val="28"/>
          <w:szCs w:val="28"/>
        </w:rPr>
        <w:t xml:space="preserve"> потребители</w:t>
      </w:r>
      <w:r w:rsidRPr="00E761B7">
        <w:rPr>
          <w:rFonts w:ascii="Times New Roman" w:eastAsia="Times New Roman" w:hAnsi="Times New Roman" w:cs="Times New Roman"/>
          <w:color w:val="auto"/>
          <w:sz w:val="28"/>
          <w:szCs w:val="28"/>
          <w:lang w:val="bg-BG"/>
        </w:rPr>
        <w:t>те</w:t>
      </w:r>
      <w:r w:rsidRPr="00E761B7">
        <w:rPr>
          <w:rFonts w:ascii="Times New Roman" w:eastAsia="Times New Roman" w:hAnsi="Times New Roman" w:cs="Times New Roman"/>
          <w:color w:val="auto"/>
          <w:sz w:val="28"/>
          <w:szCs w:val="28"/>
        </w:rPr>
        <w:t xml:space="preserve"> на услуги, консултации и въпроси</w:t>
      </w:r>
      <w:r w:rsidRPr="00E761B7">
        <w:rPr>
          <w:rFonts w:ascii="Times New Roman" w:eastAsia="Times New Roman" w:hAnsi="Times New Roman" w:cs="Times New Roman"/>
          <w:color w:val="auto"/>
          <w:sz w:val="28"/>
          <w:szCs w:val="28"/>
          <w:lang w:val="bg-BG"/>
        </w:rPr>
        <w:t xml:space="preserve"> от </w:t>
      </w:r>
      <w:r w:rsidRPr="00E761B7">
        <w:rPr>
          <w:rFonts w:ascii="Times New Roman" w:eastAsia="Times New Roman" w:hAnsi="Times New Roman" w:cs="Times New Roman"/>
          <w:color w:val="auto"/>
          <w:sz w:val="28"/>
          <w:szCs w:val="28"/>
        </w:rPr>
        <w:t xml:space="preserve">качеството </w:t>
      </w:r>
      <w:r w:rsidRPr="00E761B7">
        <w:rPr>
          <w:rFonts w:ascii="Times New Roman" w:eastAsia="Times New Roman" w:hAnsi="Times New Roman" w:cs="Times New Roman"/>
          <w:color w:val="auto"/>
          <w:sz w:val="28"/>
          <w:szCs w:val="28"/>
          <w:lang w:val="bg-BG"/>
        </w:rPr>
        <w:t xml:space="preserve">на предоставянето им от страна на служителите на общинска администрация </w:t>
      </w:r>
      <w:r w:rsidR="00633971" w:rsidRPr="00E761B7">
        <w:rPr>
          <w:rFonts w:ascii="Times New Roman" w:eastAsia="Times New Roman" w:hAnsi="Times New Roman" w:cs="Times New Roman"/>
          <w:color w:val="auto"/>
          <w:sz w:val="28"/>
          <w:szCs w:val="28"/>
          <w:lang w:val="bg-BG"/>
        </w:rPr>
        <w:t>Борован</w:t>
      </w:r>
      <w:r w:rsidR="00633971" w:rsidRPr="00E761B7">
        <w:rPr>
          <w:rFonts w:ascii="Times New Roman" w:eastAsia="Times New Roman" w:hAnsi="Times New Roman" w:cs="Times New Roman"/>
          <w:color w:val="auto"/>
          <w:sz w:val="28"/>
          <w:szCs w:val="28"/>
        </w:rPr>
        <w:t>.</w:t>
      </w:r>
      <w:r w:rsidRPr="00E761B7">
        <w:rPr>
          <w:rFonts w:ascii="Times New Roman" w:eastAsia="Times New Roman" w:hAnsi="Times New Roman" w:cs="Times New Roman"/>
          <w:color w:val="auto"/>
          <w:sz w:val="28"/>
          <w:szCs w:val="28"/>
          <w:lang w:val="bg-BG"/>
        </w:rPr>
        <w:t>.</w:t>
      </w:r>
    </w:p>
    <w:p w14:paraId="7BDE3874" w14:textId="77777777" w:rsidR="00686AD8" w:rsidRPr="00E761B7" w:rsidRDefault="00686AD8" w:rsidP="0057486E">
      <w:pPr>
        <w:numPr>
          <w:ilvl w:val="0"/>
          <w:numId w:val="1"/>
        </w:numPr>
        <w:tabs>
          <w:tab w:val="left" w:pos="349"/>
        </w:tabs>
        <w:contextualSpacing/>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b/>
          <w:bCs/>
          <w:i/>
          <w:iCs/>
          <w:color w:val="auto"/>
          <w:sz w:val="28"/>
          <w:szCs w:val="28"/>
        </w:rPr>
        <w:t xml:space="preserve">Предмет на изследването </w:t>
      </w:r>
      <w:r w:rsidRPr="00E761B7">
        <w:rPr>
          <w:rFonts w:ascii="Times New Roman" w:eastAsia="Times New Roman" w:hAnsi="Times New Roman" w:cs="Times New Roman"/>
          <w:i/>
          <w:iCs/>
          <w:color w:val="auto"/>
          <w:sz w:val="28"/>
          <w:szCs w:val="28"/>
        </w:rPr>
        <w:t>-</w:t>
      </w:r>
      <w:r w:rsidRPr="00E761B7">
        <w:rPr>
          <w:rFonts w:ascii="Times New Roman" w:eastAsia="Times New Roman" w:hAnsi="Times New Roman" w:cs="Times New Roman"/>
          <w:color w:val="auto"/>
          <w:sz w:val="28"/>
          <w:szCs w:val="28"/>
        </w:rPr>
        <w:t xml:space="preserve"> оценка за работата и отношението на служителите от Центъра </w:t>
      </w:r>
      <w:r w:rsidRPr="00E761B7">
        <w:rPr>
          <w:rFonts w:ascii="Times New Roman" w:eastAsia="Times New Roman" w:hAnsi="Times New Roman" w:cs="Times New Roman"/>
          <w:color w:val="auto"/>
          <w:sz w:val="28"/>
          <w:szCs w:val="28"/>
          <w:lang w:val="bg-BG"/>
        </w:rPr>
        <w:t>за административно обслужване</w:t>
      </w:r>
      <w:r w:rsidRPr="00E761B7">
        <w:rPr>
          <w:rFonts w:ascii="Times New Roman" w:eastAsia="Times New Roman" w:hAnsi="Times New Roman" w:cs="Times New Roman"/>
          <w:color w:val="auto"/>
          <w:sz w:val="28"/>
          <w:szCs w:val="28"/>
        </w:rPr>
        <w:t xml:space="preserve"> към потребителите на услуги.</w:t>
      </w:r>
    </w:p>
    <w:p w14:paraId="1728A7B0" w14:textId="77777777" w:rsidR="00686AD8" w:rsidRPr="00E761B7" w:rsidRDefault="00686AD8" w:rsidP="0057486E">
      <w:pPr>
        <w:numPr>
          <w:ilvl w:val="0"/>
          <w:numId w:val="1"/>
        </w:numPr>
        <w:tabs>
          <w:tab w:val="left" w:pos="349"/>
        </w:tabs>
        <w:contextualSpacing/>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b/>
          <w:bCs/>
          <w:i/>
          <w:iCs/>
          <w:color w:val="auto"/>
          <w:sz w:val="28"/>
          <w:szCs w:val="28"/>
        </w:rPr>
        <w:t>Метод</w:t>
      </w:r>
      <w:r w:rsidRPr="00E761B7">
        <w:rPr>
          <w:rFonts w:ascii="Times New Roman" w:eastAsia="Times New Roman" w:hAnsi="Times New Roman" w:cs="Times New Roman"/>
          <w:color w:val="auto"/>
          <w:sz w:val="28"/>
          <w:szCs w:val="28"/>
        </w:rPr>
        <w:t xml:space="preserve"> за набиране на информация - анкетна карта.</w:t>
      </w:r>
    </w:p>
    <w:p w14:paraId="0DB5D3FF" w14:textId="0D88D41E" w:rsidR="00686AD8" w:rsidRPr="00E761B7" w:rsidRDefault="00686AD8" w:rsidP="0057486E">
      <w:pPr>
        <w:numPr>
          <w:ilvl w:val="0"/>
          <w:numId w:val="1"/>
        </w:numPr>
        <w:tabs>
          <w:tab w:val="left" w:pos="349"/>
        </w:tabs>
        <w:ind w:left="380" w:hanging="380"/>
        <w:contextualSpacing/>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b/>
          <w:bCs/>
          <w:i/>
          <w:iCs/>
          <w:color w:val="auto"/>
          <w:sz w:val="28"/>
          <w:szCs w:val="28"/>
        </w:rPr>
        <w:t xml:space="preserve">Формиране на извадката </w:t>
      </w:r>
      <w:r w:rsidRPr="00E761B7">
        <w:rPr>
          <w:rFonts w:ascii="Times New Roman" w:eastAsia="Times New Roman" w:hAnsi="Times New Roman" w:cs="Times New Roman"/>
          <w:i/>
          <w:iCs/>
          <w:color w:val="auto"/>
          <w:sz w:val="28"/>
          <w:szCs w:val="28"/>
        </w:rPr>
        <w:t>-</w:t>
      </w:r>
      <w:r w:rsidRPr="00E761B7">
        <w:rPr>
          <w:rFonts w:ascii="Times New Roman" w:eastAsia="Times New Roman" w:hAnsi="Times New Roman" w:cs="Times New Roman"/>
          <w:color w:val="auto"/>
          <w:sz w:val="28"/>
          <w:szCs w:val="28"/>
        </w:rPr>
        <w:t xml:space="preserve"> случаен подбор сред граждани и представители на юридически лица, ползващи услуги в Центъра за </w:t>
      </w:r>
      <w:r w:rsidRPr="00E761B7">
        <w:rPr>
          <w:rFonts w:ascii="Times New Roman" w:eastAsia="Times New Roman" w:hAnsi="Times New Roman" w:cs="Times New Roman"/>
          <w:color w:val="auto"/>
          <w:sz w:val="28"/>
          <w:szCs w:val="28"/>
          <w:lang w:val="bg-BG"/>
        </w:rPr>
        <w:t>административно обслужване</w:t>
      </w:r>
      <w:r w:rsidRPr="00E761B7">
        <w:rPr>
          <w:rFonts w:ascii="Times New Roman" w:eastAsia="Times New Roman" w:hAnsi="Times New Roman" w:cs="Times New Roman"/>
          <w:color w:val="auto"/>
          <w:sz w:val="28"/>
          <w:szCs w:val="28"/>
        </w:rPr>
        <w:t xml:space="preserve"> на община </w:t>
      </w:r>
      <w:r w:rsidR="00633971" w:rsidRPr="00E761B7">
        <w:rPr>
          <w:rFonts w:ascii="Times New Roman" w:eastAsia="Times New Roman" w:hAnsi="Times New Roman" w:cs="Times New Roman"/>
          <w:color w:val="auto"/>
          <w:sz w:val="28"/>
          <w:szCs w:val="28"/>
          <w:lang w:val="bg-BG"/>
        </w:rPr>
        <w:t>Борован</w:t>
      </w:r>
      <w:r w:rsidR="00633971" w:rsidRPr="00E761B7">
        <w:rPr>
          <w:rFonts w:ascii="Times New Roman" w:eastAsia="Times New Roman" w:hAnsi="Times New Roman" w:cs="Times New Roman"/>
          <w:color w:val="auto"/>
          <w:sz w:val="28"/>
          <w:szCs w:val="28"/>
        </w:rPr>
        <w:t>.</w:t>
      </w:r>
    </w:p>
    <w:p w14:paraId="139294F0" w14:textId="01996233" w:rsidR="00686AD8" w:rsidRPr="00E761B7" w:rsidRDefault="00686AD8" w:rsidP="0057486E">
      <w:pPr>
        <w:ind w:firstLine="601"/>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color w:val="auto"/>
          <w:sz w:val="28"/>
          <w:szCs w:val="28"/>
        </w:rPr>
        <w:t>През 202</w:t>
      </w:r>
      <w:r w:rsidR="00D80A7E">
        <w:rPr>
          <w:rFonts w:ascii="Times New Roman" w:eastAsia="Times New Roman" w:hAnsi="Times New Roman" w:cs="Times New Roman"/>
          <w:color w:val="auto"/>
          <w:sz w:val="28"/>
          <w:szCs w:val="28"/>
          <w:lang w:val="bg-BG"/>
        </w:rPr>
        <w:t>2</w:t>
      </w:r>
      <w:r w:rsidRPr="00E761B7">
        <w:rPr>
          <w:rFonts w:ascii="Times New Roman" w:eastAsia="Times New Roman" w:hAnsi="Times New Roman" w:cs="Times New Roman"/>
          <w:color w:val="auto"/>
          <w:sz w:val="28"/>
          <w:szCs w:val="28"/>
        </w:rPr>
        <w:t xml:space="preserve"> година</w:t>
      </w:r>
      <w:r w:rsidRPr="00E761B7">
        <w:rPr>
          <w:rFonts w:ascii="Times New Roman" w:eastAsia="Times New Roman" w:hAnsi="Times New Roman" w:cs="Times New Roman"/>
          <w:color w:val="auto"/>
          <w:sz w:val="28"/>
          <w:szCs w:val="28"/>
          <w:lang w:val="bg-BG"/>
        </w:rPr>
        <w:t xml:space="preserve"> в общината са обработени над </w:t>
      </w:r>
      <w:r w:rsidR="008327E3" w:rsidRPr="00E761B7">
        <w:rPr>
          <w:rFonts w:ascii="Times New Roman" w:eastAsia="Times New Roman" w:hAnsi="Times New Roman" w:cs="Times New Roman"/>
          <w:color w:val="auto"/>
          <w:sz w:val="28"/>
          <w:szCs w:val="28"/>
          <w:lang w:val="bg-BG"/>
        </w:rPr>
        <w:t xml:space="preserve">5 </w:t>
      </w:r>
      <w:r w:rsidR="00D80A7E">
        <w:rPr>
          <w:rFonts w:ascii="Times New Roman" w:eastAsia="Times New Roman" w:hAnsi="Times New Roman" w:cs="Times New Roman"/>
          <w:color w:val="auto"/>
          <w:sz w:val="28"/>
          <w:szCs w:val="28"/>
          <w:lang w:val="bg-BG"/>
        </w:rPr>
        <w:t>923</w:t>
      </w:r>
      <w:r w:rsidRPr="00E761B7">
        <w:rPr>
          <w:rFonts w:ascii="Times New Roman" w:eastAsia="Times New Roman" w:hAnsi="Times New Roman" w:cs="Times New Roman"/>
          <w:color w:val="auto"/>
          <w:sz w:val="28"/>
          <w:szCs w:val="28"/>
          <w:lang w:val="bg-BG"/>
        </w:rPr>
        <w:t xml:space="preserve"> преписки като голяма част от тях са административни услуги на гражданите и бизнеса.</w:t>
      </w:r>
      <w:r w:rsidRPr="00E761B7">
        <w:rPr>
          <w:rFonts w:ascii="Times New Roman" w:eastAsia="Times New Roman" w:hAnsi="Times New Roman" w:cs="Times New Roman"/>
          <w:color w:val="auto"/>
          <w:sz w:val="28"/>
          <w:szCs w:val="28"/>
        </w:rPr>
        <w:t xml:space="preserve"> </w:t>
      </w:r>
      <w:r w:rsidRPr="00E761B7">
        <w:rPr>
          <w:rFonts w:ascii="Times New Roman" w:eastAsia="Times New Roman" w:hAnsi="Times New Roman" w:cs="Times New Roman"/>
          <w:color w:val="auto"/>
          <w:sz w:val="28"/>
          <w:szCs w:val="28"/>
          <w:lang w:val="bg-BG"/>
        </w:rPr>
        <w:t>О</w:t>
      </w:r>
      <w:r w:rsidRPr="00E761B7">
        <w:rPr>
          <w:rFonts w:ascii="Times New Roman" w:eastAsia="Times New Roman" w:hAnsi="Times New Roman" w:cs="Times New Roman"/>
          <w:color w:val="auto"/>
          <w:sz w:val="28"/>
          <w:szCs w:val="28"/>
        </w:rPr>
        <w:t xml:space="preserve">бществената нагласа и очакванията на гражданите и бизнеса към общинската администрация, относно административното обслужване, беше измерено чрез анкетна карта, която включва различни въпроси, свързани с това, до колко потребителите на услуги, са </w:t>
      </w:r>
      <w:r w:rsidRPr="00E761B7">
        <w:rPr>
          <w:rFonts w:ascii="Times New Roman" w:eastAsia="Times New Roman" w:hAnsi="Times New Roman" w:cs="Times New Roman"/>
          <w:color w:val="auto"/>
          <w:sz w:val="28"/>
          <w:szCs w:val="28"/>
        </w:rPr>
        <w:lastRenderedPageBreak/>
        <w:t>удовлетворени от извършваните услуги в общината.</w:t>
      </w:r>
    </w:p>
    <w:p w14:paraId="7968709C" w14:textId="3D3C6629" w:rsidR="00686AD8" w:rsidRPr="00E761B7" w:rsidRDefault="00686AD8" w:rsidP="0057486E">
      <w:pPr>
        <w:ind w:firstLine="600"/>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color w:val="auto"/>
          <w:sz w:val="28"/>
          <w:szCs w:val="28"/>
          <w:lang w:val="bg-BG"/>
        </w:rPr>
        <w:t>След извършен преглед на попълнените през 202</w:t>
      </w:r>
      <w:r w:rsidR="00D80A7E">
        <w:rPr>
          <w:rFonts w:ascii="Times New Roman" w:eastAsia="Times New Roman" w:hAnsi="Times New Roman" w:cs="Times New Roman"/>
          <w:color w:val="auto"/>
          <w:sz w:val="28"/>
          <w:szCs w:val="28"/>
          <w:lang w:val="bg-BG"/>
        </w:rPr>
        <w:t>2</w:t>
      </w:r>
      <w:r w:rsidRPr="00E761B7">
        <w:rPr>
          <w:rFonts w:ascii="Times New Roman" w:eastAsia="Times New Roman" w:hAnsi="Times New Roman" w:cs="Times New Roman"/>
          <w:color w:val="auto"/>
          <w:sz w:val="28"/>
          <w:szCs w:val="28"/>
          <w:lang w:val="bg-BG"/>
        </w:rPr>
        <w:t xml:space="preserve"> г. анкетни карти, можем да отчетем следния резултат: общ брой попълнени анкетни карти – </w:t>
      </w:r>
      <w:r w:rsidR="008327E3" w:rsidRPr="00E761B7">
        <w:rPr>
          <w:rFonts w:ascii="Times New Roman" w:eastAsia="Times New Roman" w:hAnsi="Times New Roman" w:cs="Times New Roman"/>
          <w:color w:val="auto"/>
          <w:sz w:val="28"/>
          <w:szCs w:val="28"/>
          <w:lang w:val="bg-BG"/>
        </w:rPr>
        <w:t>1</w:t>
      </w:r>
      <w:r w:rsidR="00D80A7E">
        <w:rPr>
          <w:rFonts w:ascii="Times New Roman" w:eastAsia="Times New Roman" w:hAnsi="Times New Roman" w:cs="Times New Roman"/>
          <w:color w:val="auto"/>
          <w:sz w:val="28"/>
          <w:szCs w:val="28"/>
          <w:lang w:val="bg-BG"/>
        </w:rPr>
        <w:t>0</w:t>
      </w:r>
      <w:r w:rsidRPr="00E761B7">
        <w:rPr>
          <w:rFonts w:ascii="Times New Roman" w:eastAsia="Times New Roman" w:hAnsi="Times New Roman" w:cs="Times New Roman"/>
          <w:color w:val="auto"/>
          <w:sz w:val="28"/>
          <w:szCs w:val="28"/>
          <w:lang w:val="bg-BG"/>
        </w:rPr>
        <w:t xml:space="preserve">, от които на хартиен носител – </w:t>
      </w:r>
      <w:r w:rsidR="008327E3" w:rsidRPr="00E761B7">
        <w:rPr>
          <w:rFonts w:ascii="Times New Roman" w:eastAsia="Times New Roman" w:hAnsi="Times New Roman" w:cs="Times New Roman"/>
          <w:color w:val="auto"/>
          <w:sz w:val="28"/>
          <w:szCs w:val="28"/>
          <w:lang w:val="bg-BG"/>
        </w:rPr>
        <w:t>1</w:t>
      </w:r>
      <w:r w:rsidR="00D80A7E">
        <w:rPr>
          <w:rFonts w:ascii="Times New Roman" w:eastAsia="Times New Roman" w:hAnsi="Times New Roman" w:cs="Times New Roman"/>
          <w:color w:val="auto"/>
          <w:sz w:val="28"/>
          <w:szCs w:val="28"/>
          <w:lang w:val="bg-BG"/>
        </w:rPr>
        <w:t>0</w:t>
      </w:r>
      <w:r w:rsidRPr="00E761B7">
        <w:rPr>
          <w:rFonts w:ascii="Times New Roman" w:eastAsia="Times New Roman" w:hAnsi="Times New Roman" w:cs="Times New Roman"/>
          <w:color w:val="auto"/>
          <w:sz w:val="28"/>
          <w:szCs w:val="28"/>
          <w:lang w:val="bg-BG"/>
        </w:rPr>
        <w:t xml:space="preserve"> бр., онлайн – 0 бр.</w:t>
      </w:r>
    </w:p>
    <w:p w14:paraId="36B4FE11" w14:textId="4149EE35" w:rsidR="00686AD8" w:rsidRPr="00E761B7" w:rsidRDefault="00686AD8" w:rsidP="0057486E">
      <w:pPr>
        <w:ind w:firstLine="600"/>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color w:val="auto"/>
          <w:sz w:val="28"/>
          <w:szCs w:val="28"/>
          <w:lang w:val="bg-BG"/>
        </w:rPr>
        <w:t>Р</w:t>
      </w:r>
      <w:r w:rsidRPr="00E761B7">
        <w:rPr>
          <w:rFonts w:ascii="Times New Roman" w:eastAsia="Times New Roman" w:hAnsi="Times New Roman" w:cs="Times New Roman"/>
          <w:color w:val="auto"/>
          <w:sz w:val="28"/>
          <w:szCs w:val="28"/>
        </w:rPr>
        <w:t>езултатите от проучването показаха</w:t>
      </w:r>
      <w:r w:rsidRPr="00E761B7">
        <w:rPr>
          <w:rFonts w:ascii="Times New Roman" w:eastAsia="Times New Roman" w:hAnsi="Times New Roman" w:cs="Times New Roman"/>
          <w:color w:val="auto"/>
          <w:sz w:val="28"/>
          <w:szCs w:val="28"/>
          <w:lang w:val="bg-BG"/>
        </w:rPr>
        <w:t xml:space="preserve">, че </w:t>
      </w:r>
      <w:r w:rsidRPr="00E761B7">
        <w:rPr>
          <w:rFonts w:ascii="Times New Roman" w:eastAsia="Times New Roman" w:hAnsi="Times New Roman" w:cs="Times New Roman"/>
          <w:color w:val="auto"/>
          <w:sz w:val="28"/>
          <w:szCs w:val="28"/>
        </w:rPr>
        <w:t xml:space="preserve"> </w:t>
      </w:r>
      <w:r w:rsidR="00D80A7E">
        <w:rPr>
          <w:rFonts w:ascii="Times New Roman" w:eastAsia="Times New Roman" w:hAnsi="Times New Roman" w:cs="Times New Roman"/>
          <w:color w:val="auto"/>
          <w:sz w:val="28"/>
          <w:szCs w:val="28"/>
          <w:lang w:val="bg-BG"/>
        </w:rPr>
        <w:t>70</w:t>
      </w:r>
      <w:r w:rsidRPr="00E761B7">
        <w:rPr>
          <w:rFonts w:ascii="Times New Roman" w:eastAsia="Times New Roman" w:hAnsi="Times New Roman" w:cs="Times New Roman"/>
          <w:color w:val="auto"/>
          <w:sz w:val="28"/>
          <w:szCs w:val="28"/>
          <w:lang w:val="bg-BG"/>
        </w:rPr>
        <w:t xml:space="preserve"> % от анкетираните лица оценяват качеството на административното обслужване като „много добро“</w:t>
      </w:r>
      <w:r w:rsidR="00794C4F" w:rsidRPr="00E761B7">
        <w:rPr>
          <w:rFonts w:ascii="Times New Roman" w:eastAsia="Times New Roman" w:hAnsi="Times New Roman" w:cs="Times New Roman"/>
          <w:color w:val="auto"/>
          <w:sz w:val="28"/>
          <w:szCs w:val="28"/>
          <w:lang w:val="bg-BG"/>
        </w:rPr>
        <w:t xml:space="preserve">, </w:t>
      </w:r>
      <w:r w:rsidR="00D80A7E">
        <w:rPr>
          <w:rFonts w:ascii="Times New Roman" w:eastAsia="Times New Roman" w:hAnsi="Times New Roman" w:cs="Times New Roman"/>
          <w:color w:val="auto"/>
          <w:sz w:val="28"/>
          <w:szCs w:val="28"/>
          <w:lang w:val="bg-BG"/>
        </w:rPr>
        <w:t>20</w:t>
      </w:r>
      <w:r w:rsidR="00794C4F" w:rsidRPr="00E761B7">
        <w:rPr>
          <w:rFonts w:ascii="Times New Roman" w:eastAsia="Times New Roman" w:hAnsi="Times New Roman" w:cs="Times New Roman"/>
          <w:color w:val="auto"/>
          <w:sz w:val="28"/>
          <w:szCs w:val="28"/>
          <w:lang w:val="bg-BG"/>
        </w:rPr>
        <w:t xml:space="preserve">% оценяват качеството на административното обслужване като „ по-скоро добро“ , а </w:t>
      </w:r>
      <w:r w:rsidR="00D80A7E">
        <w:rPr>
          <w:rFonts w:ascii="Times New Roman" w:eastAsia="Times New Roman" w:hAnsi="Times New Roman" w:cs="Times New Roman"/>
          <w:color w:val="auto"/>
          <w:sz w:val="28"/>
          <w:szCs w:val="28"/>
          <w:lang w:val="bg-BG"/>
        </w:rPr>
        <w:t>1</w:t>
      </w:r>
      <w:r w:rsidR="001D3A9C">
        <w:rPr>
          <w:rFonts w:ascii="Times New Roman" w:eastAsia="Times New Roman" w:hAnsi="Times New Roman" w:cs="Times New Roman"/>
          <w:color w:val="auto"/>
          <w:sz w:val="28"/>
          <w:szCs w:val="28"/>
          <w:lang w:val="bg-BG"/>
        </w:rPr>
        <w:t>0</w:t>
      </w:r>
      <w:r w:rsidR="00794C4F" w:rsidRPr="00E761B7">
        <w:rPr>
          <w:rFonts w:ascii="Times New Roman" w:eastAsia="Times New Roman" w:hAnsi="Times New Roman" w:cs="Times New Roman"/>
          <w:color w:val="auto"/>
          <w:sz w:val="28"/>
          <w:szCs w:val="28"/>
          <w:lang w:val="bg-BG"/>
        </w:rPr>
        <w:t>% посочват , че „има известни проблеми“</w:t>
      </w:r>
    </w:p>
    <w:p w14:paraId="5883B382" w14:textId="0B3E01B6" w:rsidR="00686AD8" w:rsidRPr="00E761B7" w:rsidRDefault="00686AD8" w:rsidP="0057486E">
      <w:pPr>
        <w:widowControl/>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lang w:val="bg-BG"/>
        </w:rPr>
        <w:t xml:space="preserve">От услугите, предлагани от </w:t>
      </w:r>
      <w:r w:rsidR="002E496A" w:rsidRPr="00E761B7">
        <w:rPr>
          <w:rFonts w:ascii="Times New Roman" w:eastAsia="Times New Roman" w:hAnsi="Times New Roman" w:cs="Times New Roman"/>
          <w:color w:val="202124"/>
          <w:spacing w:val="3"/>
          <w:sz w:val="28"/>
          <w:szCs w:val="28"/>
        </w:rPr>
        <w:t>Дирекция „ Финансово- счетоводни  и правни дейности, административно обслужване"</w:t>
      </w:r>
      <w:r w:rsidR="0090594E" w:rsidRPr="00E761B7">
        <w:rPr>
          <w:rFonts w:ascii="Times New Roman" w:eastAsia="Times New Roman" w:hAnsi="Times New Roman" w:cs="Times New Roman"/>
          <w:color w:val="202124"/>
          <w:spacing w:val="3"/>
          <w:sz w:val="28"/>
          <w:szCs w:val="28"/>
          <w:lang w:val="bg-BG"/>
        </w:rPr>
        <w:t xml:space="preserve"> </w:t>
      </w:r>
      <w:r w:rsidRPr="00E761B7">
        <w:rPr>
          <w:rFonts w:ascii="Times New Roman" w:eastAsia="Times New Roman" w:hAnsi="Times New Roman" w:cs="Times New Roman"/>
          <w:color w:val="auto"/>
          <w:sz w:val="28"/>
          <w:szCs w:val="28"/>
          <w:lang w:val="bg-BG"/>
        </w:rPr>
        <w:t xml:space="preserve">са се възползвали най-голям брой от участващите в проучването – </w:t>
      </w:r>
      <w:r w:rsidR="00D80A7E">
        <w:rPr>
          <w:rFonts w:ascii="Times New Roman" w:eastAsia="Times New Roman" w:hAnsi="Times New Roman" w:cs="Times New Roman"/>
          <w:color w:val="auto"/>
          <w:sz w:val="28"/>
          <w:szCs w:val="28"/>
          <w:lang w:val="bg-BG"/>
        </w:rPr>
        <w:t>60</w:t>
      </w:r>
      <w:r w:rsidRPr="00E761B7">
        <w:rPr>
          <w:rFonts w:ascii="Times New Roman" w:eastAsia="Times New Roman" w:hAnsi="Times New Roman" w:cs="Times New Roman"/>
          <w:color w:val="auto"/>
          <w:sz w:val="28"/>
          <w:szCs w:val="28"/>
          <w:lang w:val="bg-BG"/>
        </w:rPr>
        <w:t xml:space="preserve"> %, следвани от дирекция „Местни данъци и такси“ – съответно </w:t>
      </w:r>
      <w:r w:rsidR="00D80A7E">
        <w:rPr>
          <w:rFonts w:ascii="Times New Roman" w:eastAsia="Times New Roman" w:hAnsi="Times New Roman" w:cs="Times New Roman"/>
          <w:color w:val="auto"/>
          <w:sz w:val="28"/>
          <w:szCs w:val="28"/>
          <w:lang w:val="bg-BG"/>
        </w:rPr>
        <w:t>40</w:t>
      </w:r>
      <w:r w:rsidRPr="00E761B7">
        <w:rPr>
          <w:rFonts w:ascii="Times New Roman" w:eastAsia="Times New Roman" w:hAnsi="Times New Roman" w:cs="Times New Roman"/>
          <w:color w:val="auto"/>
          <w:sz w:val="28"/>
          <w:szCs w:val="28"/>
          <w:lang w:val="bg-BG"/>
        </w:rPr>
        <w:t xml:space="preserve"> %.</w:t>
      </w:r>
    </w:p>
    <w:p w14:paraId="4F8A5A31" w14:textId="77777777" w:rsidR="00686AD8" w:rsidRPr="00E761B7" w:rsidRDefault="00686AD8" w:rsidP="0057486E">
      <w:pPr>
        <w:ind w:firstLine="600"/>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rPr>
        <w:t>На въпрос свързан</w:t>
      </w:r>
      <w:r w:rsidRPr="00E761B7">
        <w:rPr>
          <w:rFonts w:ascii="Times New Roman" w:eastAsia="Times New Roman" w:hAnsi="Times New Roman" w:cs="Times New Roman"/>
          <w:color w:val="auto"/>
          <w:sz w:val="28"/>
          <w:szCs w:val="28"/>
          <w:lang w:val="bg-BG"/>
        </w:rPr>
        <w:t xml:space="preserve"> с начина на предоставяне на административната услуга анкетираните дават следните отговори:</w:t>
      </w:r>
    </w:p>
    <w:p w14:paraId="09B2ED16" w14:textId="5B4DF463" w:rsidR="00686AD8" w:rsidRPr="00E761B7" w:rsidRDefault="00686AD8" w:rsidP="0057486E">
      <w:pPr>
        <w:ind w:firstLine="567"/>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lang w:val="bg-BG"/>
        </w:rPr>
        <w:t xml:space="preserve">Лично от звеното за административно обслужване – </w:t>
      </w:r>
      <w:r w:rsidR="00D80A7E">
        <w:rPr>
          <w:rFonts w:ascii="Times New Roman" w:eastAsia="Times New Roman" w:hAnsi="Times New Roman" w:cs="Times New Roman"/>
          <w:color w:val="auto"/>
          <w:sz w:val="28"/>
          <w:szCs w:val="28"/>
          <w:lang w:val="bg-BG"/>
        </w:rPr>
        <w:t>90</w:t>
      </w:r>
      <w:r w:rsidRPr="00E761B7">
        <w:rPr>
          <w:rFonts w:ascii="Times New Roman" w:eastAsia="Times New Roman" w:hAnsi="Times New Roman" w:cs="Times New Roman"/>
          <w:color w:val="auto"/>
          <w:sz w:val="28"/>
          <w:szCs w:val="28"/>
          <w:lang w:val="bg-BG"/>
        </w:rPr>
        <w:t xml:space="preserve"> %;</w:t>
      </w:r>
    </w:p>
    <w:p w14:paraId="7938A59E" w14:textId="7A346926" w:rsidR="00EE2A20" w:rsidRPr="00E761B7" w:rsidRDefault="00EE2A20" w:rsidP="0057486E">
      <w:pPr>
        <w:widowControl/>
        <w:ind w:firstLine="567"/>
        <w:rPr>
          <w:rFonts w:ascii="Times New Roman" w:eastAsia="Times New Roman" w:hAnsi="Times New Roman" w:cs="Times New Roman"/>
          <w:color w:val="202124"/>
          <w:sz w:val="28"/>
          <w:szCs w:val="28"/>
          <w:lang w:val="bg-BG"/>
        </w:rPr>
      </w:pPr>
      <w:r w:rsidRPr="00E761B7">
        <w:rPr>
          <w:rFonts w:ascii="Times New Roman" w:eastAsia="Times New Roman" w:hAnsi="Times New Roman" w:cs="Times New Roman"/>
          <w:color w:val="202124"/>
          <w:spacing w:val="3"/>
          <w:sz w:val="28"/>
          <w:szCs w:val="28"/>
          <w:lang w:val="bg-BG"/>
        </w:rPr>
        <w:t>Ч</w:t>
      </w:r>
      <w:r w:rsidRPr="00E761B7">
        <w:rPr>
          <w:rFonts w:ascii="Times New Roman" w:eastAsia="Times New Roman" w:hAnsi="Times New Roman" w:cs="Times New Roman"/>
          <w:color w:val="202124"/>
          <w:spacing w:val="3"/>
          <w:sz w:val="28"/>
          <w:szCs w:val="28"/>
        </w:rPr>
        <w:t>рез лицензиран пощенски оператор на адрес</w:t>
      </w:r>
      <w:r w:rsidRPr="00E761B7">
        <w:rPr>
          <w:rFonts w:ascii="Times New Roman" w:eastAsia="Times New Roman" w:hAnsi="Times New Roman" w:cs="Times New Roman"/>
          <w:color w:val="202124"/>
          <w:spacing w:val="3"/>
          <w:sz w:val="28"/>
          <w:szCs w:val="28"/>
          <w:lang w:val="bg-BG"/>
        </w:rPr>
        <w:t xml:space="preserve"> – </w:t>
      </w:r>
      <w:r w:rsidR="00D80A7E">
        <w:rPr>
          <w:rFonts w:ascii="Times New Roman" w:eastAsia="Times New Roman" w:hAnsi="Times New Roman" w:cs="Times New Roman"/>
          <w:color w:val="202124"/>
          <w:spacing w:val="3"/>
          <w:sz w:val="28"/>
          <w:szCs w:val="28"/>
          <w:lang w:val="bg-BG"/>
        </w:rPr>
        <w:t>10</w:t>
      </w:r>
      <w:r w:rsidRPr="00E761B7">
        <w:rPr>
          <w:rFonts w:ascii="Times New Roman" w:eastAsia="Times New Roman" w:hAnsi="Times New Roman" w:cs="Times New Roman"/>
          <w:color w:val="202124"/>
          <w:spacing w:val="3"/>
          <w:sz w:val="28"/>
          <w:szCs w:val="28"/>
          <w:lang w:val="bg-BG"/>
        </w:rPr>
        <w:t>%</w:t>
      </w:r>
    </w:p>
    <w:p w14:paraId="1DEF57FA" w14:textId="77777777" w:rsidR="00EE2A20" w:rsidRPr="00E761B7" w:rsidRDefault="00EE2A20" w:rsidP="0057486E">
      <w:pPr>
        <w:ind w:firstLine="567"/>
        <w:jc w:val="both"/>
        <w:rPr>
          <w:rFonts w:ascii="Times New Roman" w:eastAsia="Times New Roman" w:hAnsi="Times New Roman" w:cs="Times New Roman"/>
          <w:color w:val="auto"/>
          <w:sz w:val="28"/>
          <w:szCs w:val="28"/>
          <w:lang w:val="bg-BG"/>
        </w:rPr>
      </w:pPr>
    </w:p>
    <w:p w14:paraId="6EA12414" w14:textId="40B791C0" w:rsidR="00686AD8" w:rsidRPr="00E761B7" w:rsidRDefault="00686AD8" w:rsidP="0057486E">
      <w:pPr>
        <w:ind w:firstLine="600"/>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color w:val="auto"/>
          <w:sz w:val="28"/>
          <w:szCs w:val="28"/>
        </w:rPr>
        <w:t xml:space="preserve">Относно компетентността </w:t>
      </w:r>
      <w:r w:rsidRPr="00E761B7">
        <w:rPr>
          <w:rFonts w:ascii="Times New Roman" w:eastAsia="Times New Roman" w:hAnsi="Times New Roman" w:cs="Times New Roman"/>
          <w:color w:val="auto"/>
          <w:sz w:val="28"/>
          <w:szCs w:val="28"/>
          <w:lang w:val="bg-BG"/>
        </w:rPr>
        <w:t xml:space="preserve">на служителите над </w:t>
      </w:r>
      <w:r w:rsidR="00D80A7E">
        <w:rPr>
          <w:rFonts w:ascii="Times New Roman" w:eastAsia="Times New Roman" w:hAnsi="Times New Roman" w:cs="Times New Roman"/>
          <w:color w:val="auto"/>
          <w:sz w:val="28"/>
          <w:szCs w:val="28"/>
          <w:lang w:val="bg-BG"/>
        </w:rPr>
        <w:t>90</w:t>
      </w:r>
      <w:r w:rsidRPr="00E761B7">
        <w:rPr>
          <w:rFonts w:ascii="Times New Roman" w:eastAsia="Times New Roman" w:hAnsi="Times New Roman" w:cs="Times New Roman"/>
          <w:color w:val="auto"/>
          <w:sz w:val="28"/>
          <w:szCs w:val="28"/>
          <w:lang w:val="bg-BG"/>
        </w:rPr>
        <w:t xml:space="preserve"> % от анкетираните са дали положителен отговор</w:t>
      </w:r>
      <w:r w:rsidRPr="00E761B7">
        <w:rPr>
          <w:rFonts w:ascii="Times New Roman" w:eastAsia="Times New Roman" w:hAnsi="Times New Roman" w:cs="Times New Roman"/>
          <w:color w:val="auto"/>
          <w:sz w:val="28"/>
          <w:szCs w:val="28"/>
        </w:rPr>
        <w:t xml:space="preserve">. </w:t>
      </w:r>
    </w:p>
    <w:p w14:paraId="36F2120C" w14:textId="5BD59DA2" w:rsidR="00686AD8" w:rsidRPr="00E761B7" w:rsidRDefault="00686AD8" w:rsidP="0057486E">
      <w:pPr>
        <w:ind w:firstLine="600"/>
        <w:jc w:val="both"/>
        <w:rPr>
          <w:rFonts w:ascii="Times New Roman" w:eastAsia="Times New Roman" w:hAnsi="Times New Roman" w:cs="Times New Roman"/>
          <w:color w:val="auto"/>
          <w:sz w:val="28"/>
          <w:szCs w:val="28"/>
          <w:lang w:val="bg-BG"/>
        </w:rPr>
      </w:pPr>
      <w:r w:rsidRPr="00E761B7">
        <w:rPr>
          <w:rFonts w:ascii="Times New Roman" w:eastAsia="Times New Roman" w:hAnsi="Times New Roman" w:cs="Times New Roman"/>
          <w:color w:val="auto"/>
          <w:sz w:val="28"/>
          <w:szCs w:val="28"/>
          <w:lang w:val="bg-BG"/>
        </w:rPr>
        <w:t xml:space="preserve">На въпрос свързан с препоръки за подобряване на административното обслужване, най-голяма част от анкетираните – </w:t>
      </w:r>
      <w:r w:rsidR="00D80A7E">
        <w:rPr>
          <w:rFonts w:ascii="Times New Roman" w:eastAsia="Times New Roman" w:hAnsi="Times New Roman" w:cs="Times New Roman"/>
          <w:color w:val="auto"/>
          <w:sz w:val="28"/>
          <w:szCs w:val="28"/>
          <w:lang w:val="bg-BG"/>
        </w:rPr>
        <w:t>9</w:t>
      </w:r>
      <w:r w:rsidRPr="00E761B7">
        <w:rPr>
          <w:rFonts w:ascii="Times New Roman" w:eastAsia="Times New Roman" w:hAnsi="Times New Roman" w:cs="Times New Roman"/>
          <w:color w:val="auto"/>
          <w:sz w:val="28"/>
          <w:szCs w:val="28"/>
          <w:lang w:val="bg-BG"/>
        </w:rPr>
        <w:t xml:space="preserve"> са отговорили, че нямат такива, </w:t>
      </w:r>
      <w:r w:rsidR="00EE2A20" w:rsidRPr="00E761B7">
        <w:rPr>
          <w:rFonts w:ascii="Times New Roman" w:eastAsia="Times New Roman" w:hAnsi="Times New Roman" w:cs="Times New Roman"/>
          <w:color w:val="auto"/>
          <w:sz w:val="28"/>
          <w:szCs w:val="28"/>
          <w:lang w:val="bg-BG"/>
        </w:rPr>
        <w:t>1</w:t>
      </w:r>
      <w:r w:rsidRPr="00E761B7">
        <w:rPr>
          <w:rFonts w:ascii="Times New Roman" w:eastAsia="Times New Roman" w:hAnsi="Times New Roman" w:cs="Times New Roman"/>
          <w:color w:val="auto"/>
          <w:sz w:val="28"/>
          <w:szCs w:val="28"/>
          <w:lang w:val="bg-BG"/>
        </w:rPr>
        <w:t xml:space="preserve"> от анкетираните </w:t>
      </w:r>
      <w:r w:rsidR="00EE2A20" w:rsidRPr="00E761B7">
        <w:rPr>
          <w:rFonts w:ascii="Times New Roman" w:eastAsia="Times New Roman" w:hAnsi="Times New Roman" w:cs="Times New Roman"/>
          <w:color w:val="auto"/>
          <w:sz w:val="28"/>
          <w:szCs w:val="28"/>
          <w:lang w:val="bg-BG"/>
        </w:rPr>
        <w:t>е</w:t>
      </w:r>
      <w:r w:rsidRPr="00E761B7">
        <w:rPr>
          <w:rFonts w:ascii="Times New Roman" w:eastAsia="Times New Roman" w:hAnsi="Times New Roman" w:cs="Times New Roman"/>
          <w:color w:val="auto"/>
          <w:sz w:val="28"/>
          <w:szCs w:val="28"/>
          <w:lang w:val="bg-BG"/>
        </w:rPr>
        <w:t xml:space="preserve"> посочил</w:t>
      </w:r>
      <w:r w:rsidR="00EE2A20" w:rsidRPr="00E761B7">
        <w:rPr>
          <w:rFonts w:ascii="Times New Roman" w:eastAsia="Times New Roman" w:hAnsi="Times New Roman" w:cs="Times New Roman"/>
          <w:color w:val="auto"/>
          <w:sz w:val="28"/>
          <w:szCs w:val="28"/>
          <w:lang w:val="bg-BG"/>
        </w:rPr>
        <w:t>, ч</w:t>
      </w:r>
      <w:r w:rsidR="00794C4F" w:rsidRPr="00E761B7">
        <w:rPr>
          <w:rFonts w:ascii="Times New Roman" w:eastAsia="Times New Roman" w:hAnsi="Times New Roman" w:cs="Times New Roman"/>
          <w:color w:val="auto"/>
          <w:sz w:val="28"/>
          <w:szCs w:val="28"/>
          <w:lang w:val="bg-BG"/>
        </w:rPr>
        <w:t>е не винаги се отговаря на телефоните</w:t>
      </w:r>
      <w:r w:rsidRPr="00E761B7">
        <w:rPr>
          <w:rFonts w:ascii="Times New Roman" w:eastAsia="Times New Roman" w:hAnsi="Times New Roman" w:cs="Times New Roman"/>
          <w:color w:val="auto"/>
          <w:sz w:val="28"/>
          <w:szCs w:val="28"/>
          <w:lang w:val="bg-BG"/>
        </w:rPr>
        <w:t>.</w:t>
      </w:r>
    </w:p>
    <w:p w14:paraId="7FAB16B8" w14:textId="77777777" w:rsidR="00686AD8" w:rsidRPr="00E761B7" w:rsidRDefault="00686AD8" w:rsidP="0057486E">
      <w:pPr>
        <w:tabs>
          <w:tab w:val="left" w:pos="915"/>
        </w:tabs>
        <w:ind w:firstLine="400"/>
        <w:jc w:val="both"/>
        <w:rPr>
          <w:rFonts w:ascii="Times New Roman" w:eastAsia="Times New Roman" w:hAnsi="Times New Roman" w:cs="Times New Roman"/>
          <w:color w:val="auto"/>
          <w:sz w:val="28"/>
          <w:szCs w:val="28"/>
        </w:rPr>
      </w:pPr>
      <w:r w:rsidRPr="00E761B7">
        <w:rPr>
          <w:rFonts w:ascii="Times New Roman" w:eastAsia="Times New Roman" w:hAnsi="Times New Roman" w:cs="Times New Roman"/>
          <w:color w:val="auto"/>
          <w:sz w:val="28"/>
          <w:szCs w:val="28"/>
        </w:rPr>
        <w:t xml:space="preserve">Резултатите от измерването показаха добра оценка за работата на администрацията, свързана с административното обслужване, а и са в помощ на ръководството за предприемане на действия </w:t>
      </w:r>
      <w:r w:rsidRPr="00E761B7">
        <w:rPr>
          <w:rFonts w:ascii="Times New Roman" w:eastAsia="Times New Roman" w:hAnsi="Times New Roman" w:cs="Times New Roman"/>
          <w:color w:val="auto"/>
          <w:sz w:val="28"/>
          <w:szCs w:val="28"/>
          <w:lang w:val="bg-BG"/>
        </w:rPr>
        <w:t xml:space="preserve">по отношение на коригиране и подобряване на </w:t>
      </w:r>
      <w:r w:rsidRPr="00E761B7">
        <w:rPr>
          <w:rFonts w:ascii="Times New Roman" w:eastAsia="Times New Roman" w:hAnsi="Times New Roman" w:cs="Times New Roman"/>
          <w:color w:val="auto"/>
          <w:sz w:val="28"/>
          <w:szCs w:val="28"/>
        </w:rPr>
        <w:t>изградената политика за улесняване на гражданите и бизнеса при получаване на административни услуги.</w:t>
      </w:r>
    </w:p>
    <w:p w14:paraId="6193922B" w14:textId="77777777" w:rsidR="00613A83" w:rsidRPr="00E761B7" w:rsidRDefault="00613A83" w:rsidP="0057486E">
      <w:pPr>
        <w:pStyle w:val="a4"/>
        <w:ind w:firstLine="580"/>
        <w:jc w:val="both"/>
        <w:rPr>
          <w:sz w:val="28"/>
          <w:szCs w:val="28"/>
        </w:rPr>
      </w:pPr>
      <w:r w:rsidRPr="00E761B7">
        <w:rPr>
          <w:b/>
          <w:sz w:val="28"/>
          <w:szCs w:val="28"/>
        </w:rPr>
        <w:t>2.</w:t>
      </w:r>
      <w:r w:rsidRPr="00E761B7">
        <w:rPr>
          <w:b/>
          <w:sz w:val="28"/>
          <w:szCs w:val="28"/>
          <w:lang w:val="bg-BG"/>
        </w:rPr>
        <w:t xml:space="preserve"> </w:t>
      </w:r>
      <w:r w:rsidRPr="00E761B7">
        <w:rPr>
          <w:b/>
          <w:sz w:val="28"/>
          <w:szCs w:val="28"/>
        </w:rPr>
        <w:t>Провеждане на консултации със служители.</w:t>
      </w:r>
      <w:r w:rsidRPr="00E761B7">
        <w:rPr>
          <w:sz w:val="28"/>
          <w:szCs w:val="28"/>
        </w:rPr>
        <w:t xml:space="preserve"> </w:t>
      </w:r>
    </w:p>
    <w:p w14:paraId="755B693D" w14:textId="706955EA" w:rsidR="00C65261" w:rsidRPr="00E761B7" w:rsidRDefault="00613A83" w:rsidP="0057486E">
      <w:pPr>
        <w:pStyle w:val="a4"/>
        <w:ind w:firstLine="580"/>
        <w:jc w:val="both"/>
        <w:rPr>
          <w:sz w:val="28"/>
          <w:szCs w:val="28"/>
        </w:rPr>
      </w:pPr>
      <w:r w:rsidRPr="00E761B7">
        <w:rPr>
          <w:sz w:val="28"/>
          <w:szCs w:val="28"/>
        </w:rPr>
        <w:t>През 202</w:t>
      </w:r>
      <w:r w:rsidR="00D80A7E">
        <w:rPr>
          <w:sz w:val="28"/>
          <w:szCs w:val="28"/>
          <w:lang w:val="bg-BG"/>
        </w:rPr>
        <w:t>2</w:t>
      </w:r>
      <w:r w:rsidRPr="00E761B7">
        <w:rPr>
          <w:sz w:val="28"/>
          <w:szCs w:val="28"/>
        </w:rPr>
        <w:t xml:space="preserve"> г., регулярно са провеждани срещи и консултации между служители от ЦАО, служители от общата и служители от специализираната администрация с ръководството на </w:t>
      </w:r>
      <w:r w:rsidRPr="00E761B7">
        <w:rPr>
          <w:sz w:val="28"/>
          <w:szCs w:val="28"/>
          <w:lang w:val="bg-BG"/>
        </w:rPr>
        <w:t xml:space="preserve">общината, </w:t>
      </w:r>
      <w:r w:rsidRPr="00E761B7">
        <w:rPr>
          <w:sz w:val="28"/>
          <w:szCs w:val="28"/>
        </w:rPr>
        <w:t>на които са обсъждани осъщественото административно обслужване и получените в преки контакти с потребителите - съвети, мнения и препоръки.</w:t>
      </w:r>
    </w:p>
    <w:p w14:paraId="4EE13F65" w14:textId="77777777" w:rsidR="00613A83" w:rsidRPr="00E761B7" w:rsidRDefault="00613A83" w:rsidP="0057486E">
      <w:pPr>
        <w:pStyle w:val="a4"/>
        <w:ind w:firstLine="580"/>
        <w:jc w:val="both"/>
        <w:rPr>
          <w:sz w:val="28"/>
          <w:szCs w:val="28"/>
        </w:rPr>
      </w:pPr>
      <w:r w:rsidRPr="00E761B7">
        <w:rPr>
          <w:b/>
          <w:sz w:val="28"/>
          <w:szCs w:val="28"/>
        </w:rPr>
        <w:t>3. Извършване на наблюдение по метода „таен клиент”.</w:t>
      </w:r>
      <w:r w:rsidRPr="00E761B7">
        <w:rPr>
          <w:sz w:val="28"/>
          <w:szCs w:val="28"/>
        </w:rPr>
        <w:t xml:space="preserve"> </w:t>
      </w:r>
    </w:p>
    <w:p w14:paraId="3249F7CF" w14:textId="2FFC13C5" w:rsidR="00613A83" w:rsidRPr="00E761B7" w:rsidRDefault="00613A83" w:rsidP="0057486E">
      <w:pPr>
        <w:pStyle w:val="a4"/>
        <w:ind w:firstLine="580"/>
        <w:jc w:val="both"/>
        <w:rPr>
          <w:sz w:val="28"/>
          <w:szCs w:val="28"/>
        </w:rPr>
      </w:pPr>
      <w:r w:rsidRPr="00E761B7">
        <w:rPr>
          <w:sz w:val="28"/>
          <w:szCs w:val="28"/>
        </w:rPr>
        <w:t>През 202</w:t>
      </w:r>
      <w:r w:rsidR="00DB118D">
        <w:rPr>
          <w:sz w:val="28"/>
          <w:szCs w:val="28"/>
          <w:lang w:val="bg-BG"/>
        </w:rPr>
        <w:t>2</w:t>
      </w:r>
      <w:r w:rsidRPr="00E761B7">
        <w:rPr>
          <w:sz w:val="28"/>
          <w:szCs w:val="28"/>
        </w:rPr>
        <w:t xml:space="preserve"> г. </w:t>
      </w:r>
      <w:r w:rsidRPr="00E761B7">
        <w:rPr>
          <w:sz w:val="28"/>
          <w:szCs w:val="28"/>
          <w:lang w:val="bg-BG"/>
        </w:rPr>
        <w:t xml:space="preserve">не са извършвани </w:t>
      </w:r>
      <w:r w:rsidRPr="00E761B7">
        <w:rPr>
          <w:sz w:val="28"/>
          <w:szCs w:val="28"/>
        </w:rPr>
        <w:t>проверки</w:t>
      </w:r>
      <w:r w:rsidRPr="00E761B7">
        <w:rPr>
          <w:sz w:val="28"/>
          <w:szCs w:val="28"/>
          <w:lang w:val="bg-BG"/>
        </w:rPr>
        <w:t xml:space="preserve"> по метода „таен клиент“.</w:t>
      </w:r>
      <w:r w:rsidRPr="00E761B7">
        <w:rPr>
          <w:sz w:val="28"/>
          <w:szCs w:val="28"/>
        </w:rPr>
        <w:t xml:space="preserve"> </w:t>
      </w:r>
    </w:p>
    <w:p w14:paraId="5AB48C2D" w14:textId="77777777" w:rsidR="002C3AD8" w:rsidRPr="00E761B7" w:rsidRDefault="002C3AD8" w:rsidP="0057486E">
      <w:pPr>
        <w:pStyle w:val="a4"/>
        <w:ind w:firstLine="580"/>
        <w:jc w:val="both"/>
        <w:rPr>
          <w:b/>
          <w:sz w:val="28"/>
          <w:szCs w:val="28"/>
          <w:lang w:val="bg-BG"/>
        </w:rPr>
      </w:pPr>
      <w:r w:rsidRPr="00E761B7">
        <w:rPr>
          <w:b/>
          <w:sz w:val="28"/>
          <w:szCs w:val="28"/>
          <w:lang w:val="bg-BG"/>
        </w:rPr>
        <w:t>4. Анализ на сигнали, предложения, жалби и похвали.</w:t>
      </w:r>
    </w:p>
    <w:p w14:paraId="5B727B3B" w14:textId="77777777" w:rsidR="00A86DFD" w:rsidRPr="00E761B7" w:rsidRDefault="00A86DFD" w:rsidP="0057486E">
      <w:pPr>
        <w:pStyle w:val="a4"/>
        <w:ind w:firstLine="360"/>
        <w:jc w:val="both"/>
        <w:rPr>
          <w:sz w:val="28"/>
          <w:szCs w:val="28"/>
        </w:rPr>
      </w:pPr>
      <w:r w:rsidRPr="00E761B7">
        <w:rPr>
          <w:sz w:val="28"/>
          <w:szCs w:val="28"/>
        </w:rPr>
        <w:t xml:space="preserve">За </w:t>
      </w:r>
      <w:r w:rsidRPr="00E761B7">
        <w:rPr>
          <w:sz w:val="28"/>
          <w:szCs w:val="28"/>
          <w:lang w:val="bg-BG"/>
        </w:rPr>
        <w:t>подобряване</w:t>
      </w:r>
      <w:r w:rsidRPr="00E761B7">
        <w:rPr>
          <w:sz w:val="28"/>
          <w:szCs w:val="28"/>
        </w:rPr>
        <w:t xml:space="preserve"> работата на администрацията</w:t>
      </w:r>
      <w:r w:rsidRPr="00E761B7">
        <w:rPr>
          <w:sz w:val="28"/>
          <w:szCs w:val="28"/>
          <w:lang w:val="bg-BG"/>
        </w:rPr>
        <w:t xml:space="preserve"> е важна </w:t>
      </w:r>
      <w:r w:rsidRPr="00E761B7">
        <w:rPr>
          <w:sz w:val="28"/>
          <w:szCs w:val="28"/>
        </w:rPr>
        <w:t>обратна</w:t>
      </w:r>
      <w:r w:rsidRPr="00E761B7">
        <w:rPr>
          <w:sz w:val="28"/>
          <w:szCs w:val="28"/>
          <w:lang w:val="bg-BG"/>
        </w:rPr>
        <w:t>та</w:t>
      </w:r>
      <w:r w:rsidRPr="00E761B7">
        <w:rPr>
          <w:sz w:val="28"/>
          <w:szCs w:val="28"/>
        </w:rPr>
        <w:t xml:space="preserve"> връзка с потребителите по приемане и отговор на сигналите и предложенията. Обратната връзка е начин за отчитане не само на негативните реакции на потребителите, но и средство за подобряване качеството на административните услуги. В </w:t>
      </w:r>
      <w:r w:rsidRPr="00E761B7">
        <w:rPr>
          <w:sz w:val="28"/>
          <w:szCs w:val="28"/>
          <w:lang w:val="bg-BG"/>
        </w:rPr>
        <w:t>общината</w:t>
      </w:r>
      <w:r w:rsidRPr="00E761B7">
        <w:rPr>
          <w:sz w:val="28"/>
          <w:szCs w:val="28"/>
        </w:rPr>
        <w:t xml:space="preserve"> са създадени условия за получаване на обратна връзка с потребителите, които освен че оценяват нивото на обслужване, дават своите конструктивни предложения и препоръки за развитие, оптимизиране и усъвършенстване на предоставяните услуги.</w:t>
      </w:r>
    </w:p>
    <w:p w14:paraId="51EE5AF4" w14:textId="6561091C" w:rsidR="002C3AD8" w:rsidRPr="00E761B7" w:rsidRDefault="002C3AD8" w:rsidP="0057486E">
      <w:pPr>
        <w:pStyle w:val="a4"/>
        <w:ind w:firstLine="580"/>
        <w:jc w:val="both"/>
        <w:rPr>
          <w:sz w:val="28"/>
          <w:szCs w:val="28"/>
          <w:lang w:val="bg-BG"/>
        </w:rPr>
      </w:pPr>
      <w:r w:rsidRPr="00E761B7">
        <w:rPr>
          <w:sz w:val="28"/>
          <w:szCs w:val="28"/>
          <w:lang w:val="bg-BG"/>
        </w:rPr>
        <w:t>В Общинска администрация –</w:t>
      </w:r>
      <w:r w:rsidR="00161214" w:rsidRPr="00E761B7">
        <w:rPr>
          <w:sz w:val="28"/>
          <w:szCs w:val="28"/>
          <w:lang w:val="bg-BG"/>
        </w:rPr>
        <w:t xml:space="preserve">Борован </w:t>
      </w:r>
      <w:r w:rsidRPr="00E761B7">
        <w:rPr>
          <w:sz w:val="28"/>
          <w:szCs w:val="28"/>
          <w:lang w:val="bg-BG"/>
        </w:rPr>
        <w:t>се използват различни канали за получаване на сигнали, предложения, жалби и похвали. Те са както следва:</w:t>
      </w:r>
    </w:p>
    <w:p w14:paraId="39451C9B" w14:textId="77777777" w:rsidR="00161214" w:rsidRPr="00E761B7" w:rsidRDefault="00161214" w:rsidP="0057486E">
      <w:pPr>
        <w:jc w:val="both"/>
        <w:rPr>
          <w:rFonts w:ascii="Times New Roman" w:eastAsia="Times New Roman" w:hAnsi="Times New Roman" w:cs="Times New Roman"/>
          <w:sz w:val="28"/>
          <w:szCs w:val="28"/>
          <w:lang w:eastAsia="bg-BG"/>
        </w:rPr>
      </w:pPr>
      <w:r w:rsidRPr="00E761B7">
        <w:rPr>
          <w:rFonts w:ascii="Times New Roman" w:eastAsia="Times New Roman" w:hAnsi="Times New Roman" w:cs="Times New Roman"/>
          <w:sz w:val="28"/>
          <w:szCs w:val="28"/>
          <w:lang w:eastAsia="bg-BG"/>
        </w:rPr>
        <w:lastRenderedPageBreak/>
        <w:t>1.пощенска кутия за коментари, похвали, оплаквания, жалби, за сигнали срещу корупция или предложения в ЦАО ;</w:t>
      </w:r>
    </w:p>
    <w:p w14:paraId="2B673728" w14:textId="77777777" w:rsidR="00161214" w:rsidRPr="00E761B7" w:rsidRDefault="00161214" w:rsidP="0057486E">
      <w:pPr>
        <w:jc w:val="both"/>
        <w:rPr>
          <w:rFonts w:ascii="Times New Roman" w:eastAsia="Times New Roman" w:hAnsi="Times New Roman" w:cs="Times New Roman"/>
          <w:sz w:val="28"/>
          <w:szCs w:val="28"/>
          <w:lang w:eastAsia="bg-BG"/>
        </w:rPr>
      </w:pPr>
      <w:r w:rsidRPr="00E761B7">
        <w:rPr>
          <w:rFonts w:ascii="Times New Roman" w:eastAsia="Times New Roman" w:hAnsi="Times New Roman" w:cs="Times New Roman"/>
          <w:sz w:val="28"/>
          <w:szCs w:val="28"/>
          <w:lang w:eastAsia="bg-BG"/>
        </w:rPr>
        <w:t>2. попълване на Анкетна карта в ЦАО;</w:t>
      </w:r>
    </w:p>
    <w:p w14:paraId="31BBD2FF" w14:textId="77777777" w:rsidR="00161214" w:rsidRPr="00E761B7" w:rsidRDefault="00161214" w:rsidP="0057486E">
      <w:pPr>
        <w:jc w:val="both"/>
        <w:rPr>
          <w:rFonts w:ascii="Times New Roman" w:eastAsia="Times New Roman" w:hAnsi="Times New Roman" w:cs="Times New Roman"/>
          <w:sz w:val="28"/>
          <w:szCs w:val="28"/>
          <w:lang w:eastAsia="bg-BG"/>
        </w:rPr>
      </w:pPr>
      <w:r w:rsidRPr="00E761B7">
        <w:rPr>
          <w:rFonts w:ascii="Times New Roman" w:eastAsia="Times New Roman" w:hAnsi="Times New Roman" w:cs="Times New Roman"/>
          <w:sz w:val="28"/>
          <w:szCs w:val="28"/>
          <w:lang w:eastAsia="bg-BG"/>
        </w:rPr>
        <w:t>3.осигурена постоянна телефонна линия за връзка с потребителите;</w:t>
      </w:r>
    </w:p>
    <w:p w14:paraId="0D9A55D5" w14:textId="77777777" w:rsidR="00161214" w:rsidRPr="00E761B7" w:rsidRDefault="00161214" w:rsidP="0057486E">
      <w:pPr>
        <w:jc w:val="both"/>
        <w:rPr>
          <w:rFonts w:ascii="Times New Roman" w:eastAsia="Times New Roman" w:hAnsi="Times New Roman" w:cs="Times New Roman"/>
          <w:sz w:val="28"/>
          <w:szCs w:val="28"/>
          <w:lang w:eastAsia="bg-BG"/>
        </w:rPr>
      </w:pPr>
      <w:r w:rsidRPr="00E761B7">
        <w:rPr>
          <w:rFonts w:ascii="Times New Roman" w:eastAsia="Times New Roman" w:hAnsi="Times New Roman" w:cs="Times New Roman"/>
          <w:sz w:val="28"/>
          <w:szCs w:val="28"/>
          <w:lang w:eastAsia="bg-BG"/>
        </w:rPr>
        <w:t>4. осигуряване на приемно време на граждани и организации.</w:t>
      </w:r>
    </w:p>
    <w:p w14:paraId="66F5EF73" w14:textId="77777777" w:rsidR="00B33071" w:rsidRPr="00E761B7" w:rsidRDefault="00B33071" w:rsidP="0057486E">
      <w:pPr>
        <w:pStyle w:val="a4"/>
        <w:ind w:firstLine="580"/>
        <w:jc w:val="both"/>
        <w:rPr>
          <w:sz w:val="28"/>
          <w:szCs w:val="28"/>
        </w:rPr>
      </w:pPr>
      <w:r w:rsidRPr="00E761B7">
        <w:rPr>
          <w:sz w:val="28"/>
          <w:szCs w:val="28"/>
        </w:rPr>
        <w:t xml:space="preserve">За отчетния период </w:t>
      </w:r>
      <w:r w:rsidRPr="00E761B7">
        <w:rPr>
          <w:sz w:val="28"/>
          <w:szCs w:val="28"/>
          <w:lang w:val="bg-BG"/>
        </w:rPr>
        <w:t xml:space="preserve">по всички канали </w:t>
      </w:r>
      <w:r w:rsidRPr="00E761B7">
        <w:rPr>
          <w:sz w:val="28"/>
          <w:szCs w:val="28"/>
        </w:rPr>
        <w:t>не са постъпили сигнали и похвали, относно административното обслужване.</w:t>
      </w:r>
    </w:p>
    <w:p w14:paraId="03F0041E" w14:textId="77777777" w:rsidR="008D2539" w:rsidRPr="00E761B7" w:rsidRDefault="00812108" w:rsidP="0057486E">
      <w:pPr>
        <w:pStyle w:val="a4"/>
        <w:ind w:firstLine="580"/>
        <w:jc w:val="both"/>
        <w:rPr>
          <w:sz w:val="28"/>
          <w:szCs w:val="28"/>
        </w:rPr>
      </w:pPr>
      <w:r w:rsidRPr="00E761B7">
        <w:rPr>
          <w:b/>
          <w:sz w:val="28"/>
          <w:szCs w:val="28"/>
        </w:rPr>
        <w:t>5. Медийни публикации</w:t>
      </w:r>
      <w:r w:rsidRPr="00E761B7">
        <w:rPr>
          <w:sz w:val="28"/>
          <w:szCs w:val="28"/>
        </w:rPr>
        <w:t xml:space="preserve"> </w:t>
      </w:r>
    </w:p>
    <w:p w14:paraId="29DAB79C" w14:textId="36EBDCB2" w:rsidR="00613A83" w:rsidRPr="00E761B7" w:rsidRDefault="00812108" w:rsidP="0057486E">
      <w:pPr>
        <w:pStyle w:val="a4"/>
        <w:ind w:firstLine="580"/>
        <w:jc w:val="both"/>
        <w:rPr>
          <w:sz w:val="28"/>
          <w:szCs w:val="28"/>
        </w:rPr>
      </w:pPr>
      <w:r w:rsidRPr="00E761B7">
        <w:rPr>
          <w:sz w:val="28"/>
          <w:szCs w:val="28"/>
        </w:rPr>
        <w:t>През 202</w:t>
      </w:r>
      <w:r w:rsidR="00DB118D">
        <w:rPr>
          <w:sz w:val="28"/>
          <w:szCs w:val="28"/>
          <w:lang w:val="bg-BG"/>
        </w:rPr>
        <w:t>2</w:t>
      </w:r>
      <w:r w:rsidR="008D2539" w:rsidRPr="00E761B7">
        <w:rPr>
          <w:sz w:val="28"/>
          <w:szCs w:val="28"/>
          <w:lang w:val="bg-BG"/>
        </w:rPr>
        <w:t xml:space="preserve"> </w:t>
      </w:r>
      <w:r w:rsidRPr="00E761B7">
        <w:rPr>
          <w:sz w:val="28"/>
          <w:szCs w:val="28"/>
        </w:rPr>
        <w:t xml:space="preserve">г. община </w:t>
      </w:r>
      <w:r w:rsidR="00794C4F" w:rsidRPr="00E761B7">
        <w:rPr>
          <w:sz w:val="28"/>
          <w:szCs w:val="28"/>
          <w:lang w:val="bg-BG"/>
        </w:rPr>
        <w:t xml:space="preserve">Борован </w:t>
      </w:r>
      <w:r w:rsidRPr="00E761B7">
        <w:rPr>
          <w:sz w:val="28"/>
          <w:szCs w:val="28"/>
        </w:rPr>
        <w:t>са провеждани ежедневни прегледи на публикациите в медиите, в контекста на дейността й, като не са установени данни за негативни такива, свързани с административното обслужване. Медийният анализ на публикациите за общината предоставят възможност за ефективност в развитието на връзките на потребителите на административни услуги с общината.</w:t>
      </w:r>
    </w:p>
    <w:p w14:paraId="111D8A1D" w14:textId="6DC73BA5" w:rsidR="00DA08D1" w:rsidRPr="00E761B7" w:rsidRDefault="00161214" w:rsidP="0057486E">
      <w:pPr>
        <w:pStyle w:val="a4"/>
        <w:ind w:firstLine="580"/>
        <w:jc w:val="both"/>
        <w:rPr>
          <w:sz w:val="28"/>
          <w:szCs w:val="28"/>
        </w:rPr>
      </w:pPr>
      <w:r w:rsidRPr="00E761B7">
        <w:rPr>
          <w:b/>
          <w:sz w:val="28"/>
          <w:szCs w:val="28"/>
          <w:lang w:val="bg-BG"/>
        </w:rPr>
        <w:t>6</w:t>
      </w:r>
      <w:r w:rsidR="00DA08D1" w:rsidRPr="00E761B7">
        <w:rPr>
          <w:b/>
          <w:sz w:val="28"/>
          <w:szCs w:val="28"/>
        </w:rPr>
        <w:t>. Приемно време на кмета</w:t>
      </w:r>
      <w:r w:rsidR="002F3356" w:rsidRPr="00E761B7">
        <w:rPr>
          <w:b/>
          <w:sz w:val="28"/>
          <w:szCs w:val="28"/>
          <w:lang w:val="bg-BG"/>
        </w:rPr>
        <w:t xml:space="preserve">  на общината</w:t>
      </w:r>
    </w:p>
    <w:p w14:paraId="354841F1" w14:textId="1A3CAFE3" w:rsidR="00613A83" w:rsidRPr="00E761B7" w:rsidRDefault="00DA08D1" w:rsidP="0057486E">
      <w:pPr>
        <w:pStyle w:val="a4"/>
        <w:ind w:firstLine="580"/>
        <w:jc w:val="both"/>
        <w:rPr>
          <w:sz w:val="28"/>
          <w:szCs w:val="28"/>
        </w:rPr>
      </w:pPr>
      <w:r w:rsidRPr="00E761B7">
        <w:rPr>
          <w:sz w:val="28"/>
          <w:szCs w:val="28"/>
        </w:rPr>
        <w:t>През 202</w:t>
      </w:r>
      <w:r w:rsidR="00DB118D">
        <w:rPr>
          <w:sz w:val="28"/>
          <w:szCs w:val="28"/>
          <w:lang w:val="bg-BG"/>
        </w:rPr>
        <w:t>2</w:t>
      </w:r>
      <w:r w:rsidRPr="00E761B7">
        <w:rPr>
          <w:sz w:val="28"/>
          <w:szCs w:val="28"/>
        </w:rPr>
        <w:t xml:space="preserve"> г. </w:t>
      </w:r>
      <w:r w:rsidR="00391962" w:rsidRPr="00E761B7">
        <w:rPr>
          <w:sz w:val="28"/>
          <w:szCs w:val="28"/>
        </w:rPr>
        <w:t xml:space="preserve">приемът </w:t>
      </w:r>
      <w:r w:rsidR="002F3356" w:rsidRPr="00E761B7">
        <w:rPr>
          <w:sz w:val="28"/>
          <w:szCs w:val="28"/>
          <w:lang w:val="bg-BG"/>
        </w:rPr>
        <w:t>на граждани от кмета на общината</w:t>
      </w:r>
      <w:r w:rsidR="00391962" w:rsidRPr="00E761B7">
        <w:rPr>
          <w:sz w:val="28"/>
          <w:szCs w:val="28"/>
        </w:rPr>
        <w:t xml:space="preserve"> </w:t>
      </w:r>
      <w:r w:rsidR="00DB118D">
        <w:rPr>
          <w:sz w:val="28"/>
          <w:szCs w:val="28"/>
          <w:lang w:val="bg-BG"/>
        </w:rPr>
        <w:t xml:space="preserve">се е провеждал всяка сряда от 13,00часа. </w:t>
      </w:r>
      <w:r w:rsidRPr="00E761B7">
        <w:rPr>
          <w:sz w:val="28"/>
          <w:szCs w:val="28"/>
        </w:rPr>
        <w:t>За изминалия период не са отправени похвали или оплаквания, относно административното обслужване.</w:t>
      </w:r>
    </w:p>
    <w:p w14:paraId="3016985D" w14:textId="77777777" w:rsidR="0012524B" w:rsidRPr="00E761B7" w:rsidRDefault="0012524B" w:rsidP="0057486E">
      <w:pPr>
        <w:pStyle w:val="a4"/>
        <w:ind w:firstLine="580"/>
        <w:jc w:val="both"/>
        <w:rPr>
          <w:sz w:val="28"/>
          <w:szCs w:val="28"/>
        </w:rPr>
      </w:pPr>
    </w:p>
    <w:p w14:paraId="6DDFEB25" w14:textId="69647050" w:rsidR="00631DF0" w:rsidRPr="00E761B7" w:rsidRDefault="00631DF0" w:rsidP="0057486E">
      <w:pPr>
        <w:pStyle w:val="a4"/>
        <w:spacing w:after="520"/>
        <w:ind w:firstLine="620"/>
        <w:jc w:val="both"/>
        <w:rPr>
          <w:sz w:val="28"/>
          <w:szCs w:val="28"/>
        </w:rPr>
      </w:pPr>
      <w:r w:rsidRPr="00E761B7">
        <w:rPr>
          <w:b/>
          <w:sz w:val="28"/>
          <w:szCs w:val="28"/>
          <w:lang w:val="en-US"/>
        </w:rPr>
        <w:t>IV</w:t>
      </w:r>
      <w:r w:rsidRPr="00E761B7">
        <w:rPr>
          <w:b/>
          <w:sz w:val="28"/>
          <w:szCs w:val="28"/>
          <w:lang w:val="bg-BG"/>
        </w:rPr>
        <w:t xml:space="preserve">. </w:t>
      </w:r>
      <w:r w:rsidR="002F3356" w:rsidRPr="00E761B7">
        <w:rPr>
          <w:b/>
          <w:sz w:val="28"/>
          <w:szCs w:val="28"/>
        </w:rPr>
        <w:t xml:space="preserve">Изводи </w:t>
      </w:r>
      <w:r w:rsidR="002F3356" w:rsidRPr="00E761B7">
        <w:rPr>
          <w:sz w:val="28"/>
          <w:szCs w:val="28"/>
        </w:rPr>
        <w:t xml:space="preserve">Може да се направи заключение, че от администрацията се предоставят качествени услуги, удовлетворяващи потребностите на гражданите, в кратки срокове и с необходимото отношение, което дължи всеки служител. Видно е, че потребителите на административни услуги не проявяват активност да дават оценка на обслужването. Няма постъпили сигнали за предлагане на финансови или материални облаги на служители във връзка с административното обслужване. Гражданите са удовлетворени от качеството на обслужване в общинска </w:t>
      </w:r>
      <w:r w:rsidR="0057486E" w:rsidRPr="00E761B7">
        <w:rPr>
          <w:sz w:val="28"/>
          <w:szCs w:val="28"/>
          <w:lang w:val="bg-BG"/>
        </w:rPr>
        <w:t xml:space="preserve"> </w:t>
      </w:r>
      <w:r w:rsidR="002F3356" w:rsidRPr="00E761B7">
        <w:rPr>
          <w:sz w:val="28"/>
          <w:szCs w:val="28"/>
        </w:rPr>
        <w:t>администрация –</w:t>
      </w:r>
      <w:r w:rsidR="00161214" w:rsidRPr="00E761B7">
        <w:rPr>
          <w:sz w:val="28"/>
          <w:szCs w:val="28"/>
          <w:lang w:val="bg-BG"/>
        </w:rPr>
        <w:t>Борован</w:t>
      </w:r>
      <w:r w:rsidR="00D3360F" w:rsidRPr="00E761B7">
        <w:rPr>
          <w:sz w:val="28"/>
          <w:szCs w:val="28"/>
          <w:lang w:val="bg-BG"/>
        </w:rPr>
        <w:t xml:space="preserve"> </w:t>
      </w:r>
      <w:r w:rsidR="002F3356" w:rsidRPr="00E761B7">
        <w:rPr>
          <w:sz w:val="28"/>
          <w:szCs w:val="28"/>
        </w:rPr>
        <w:t xml:space="preserve">. Показателен е фактът, че не са постъпвали жалби и сигнали по отношение на административното обслужване. И през следващата година ще се продължи да се търси активно мнението на потребителите на административни услуги, да </w:t>
      </w:r>
      <w:r w:rsidRPr="00E761B7">
        <w:rPr>
          <w:sz w:val="28"/>
          <w:szCs w:val="28"/>
          <w:lang w:val="bg-BG"/>
        </w:rPr>
        <w:t xml:space="preserve">се </w:t>
      </w:r>
      <w:r w:rsidR="002F3356" w:rsidRPr="00E761B7">
        <w:rPr>
          <w:sz w:val="28"/>
          <w:szCs w:val="28"/>
        </w:rPr>
        <w:t>обсъжда</w:t>
      </w:r>
      <w:r w:rsidRPr="00E761B7">
        <w:rPr>
          <w:sz w:val="28"/>
          <w:szCs w:val="28"/>
          <w:lang w:val="bg-BG"/>
        </w:rPr>
        <w:t>т</w:t>
      </w:r>
      <w:r w:rsidR="002F3356" w:rsidRPr="00E761B7">
        <w:rPr>
          <w:sz w:val="28"/>
          <w:szCs w:val="28"/>
        </w:rPr>
        <w:t xml:space="preserve"> техните предложения с цел подобряване нивото на административното обслужване и за повишаване удовлетвореността от предоставяните услуги.</w:t>
      </w:r>
      <w:r w:rsidRPr="00E761B7">
        <w:rPr>
          <w:sz w:val="28"/>
          <w:szCs w:val="28"/>
        </w:rPr>
        <w:t xml:space="preserve"> </w:t>
      </w:r>
    </w:p>
    <w:p w14:paraId="424CCF98" w14:textId="77777777" w:rsidR="000402F9" w:rsidRPr="00E761B7" w:rsidRDefault="000402F9" w:rsidP="00F56AD5">
      <w:pPr>
        <w:pStyle w:val="a4"/>
        <w:spacing w:line="360" w:lineRule="auto"/>
        <w:ind w:firstLine="0"/>
        <w:rPr>
          <w:bCs/>
          <w:i/>
          <w:sz w:val="28"/>
          <w:szCs w:val="28"/>
        </w:rPr>
      </w:pPr>
    </w:p>
    <w:p w14:paraId="17C4DC74" w14:textId="77777777" w:rsidR="000402F9" w:rsidRPr="00E761B7" w:rsidRDefault="000402F9" w:rsidP="0057486E">
      <w:pPr>
        <w:pStyle w:val="a4"/>
        <w:ind w:firstLine="0"/>
        <w:rPr>
          <w:bCs/>
          <w:i/>
          <w:sz w:val="28"/>
          <w:szCs w:val="28"/>
        </w:rPr>
      </w:pPr>
    </w:p>
    <w:p w14:paraId="1F4EC4D9" w14:textId="43673F78" w:rsidR="0057486E" w:rsidRPr="001D3A9C" w:rsidRDefault="0057486E" w:rsidP="001B0863">
      <w:pPr>
        <w:pStyle w:val="30"/>
        <w:spacing w:line="360" w:lineRule="auto"/>
        <w:rPr>
          <w:sz w:val="28"/>
          <w:szCs w:val="28"/>
          <w:lang w:val="bg-BG"/>
        </w:rPr>
      </w:pPr>
    </w:p>
    <w:sectPr w:rsidR="0057486E" w:rsidRPr="001D3A9C" w:rsidSect="006A559C">
      <w:footerReference w:type="default" r:id="rId11"/>
      <w:type w:val="continuous"/>
      <w:pgSz w:w="11900" w:h="16840"/>
      <w:pgMar w:top="705" w:right="843" w:bottom="1022" w:left="1134" w:header="277" w:footer="5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1AC10" w14:textId="77777777" w:rsidR="006D5DB6" w:rsidRDefault="006D5DB6">
      <w:r>
        <w:separator/>
      </w:r>
    </w:p>
  </w:endnote>
  <w:endnote w:type="continuationSeparator" w:id="0">
    <w:p w14:paraId="15113C6C" w14:textId="77777777" w:rsidR="006D5DB6" w:rsidRDefault="006D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035717"/>
      <w:docPartObj>
        <w:docPartGallery w:val="Page Numbers (Bottom of Page)"/>
        <w:docPartUnique/>
      </w:docPartObj>
    </w:sdtPr>
    <w:sdtEndPr/>
    <w:sdtContent>
      <w:p w14:paraId="3E67A3DD" w14:textId="77777777" w:rsidR="00E02573" w:rsidRDefault="00E02573">
        <w:pPr>
          <w:pStyle w:val="ac"/>
          <w:jc w:val="right"/>
        </w:pPr>
        <w:r>
          <w:fldChar w:fldCharType="begin"/>
        </w:r>
        <w:r>
          <w:instrText>PAGE   \* MERGEFORMAT</w:instrText>
        </w:r>
        <w:r>
          <w:fldChar w:fldCharType="separate"/>
        </w:r>
        <w:r w:rsidR="00146E80" w:rsidRPr="00146E80">
          <w:rPr>
            <w:noProof/>
            <w:lang w:val="bg-BG"/>
          </w:rPr>
          <w:t>5</w:t>
        </w:r>
        <w:r>
          <w:fldChar w:fldCharType="end"/>
        </w:r>
      </w:p>
    </w:sdtContent>
  </w:sdt>
  <w:p w14:paraId="29062FE0" w14:textId="77777777" w:rsidR="00E02573" w:rsidRDefault="00E025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00C8" w14:textId="77777777" w:rsidR="006D5DB6" w:rsidRDefault="006D5DB6"/>
  </w:footnote>
  <w:footnote w:type="continuationSeparator" w:id="0">
    <w:p w14:paraId="721BA367" w14:textId="77777777" w:rsidR="006D5DB6" w:rsidRDefault="006D5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83386"/>
    <w:multiLevelType w:val="multilevel"/>
    <w:tmpl w:val="969A2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017B2C"/>
    <w:multiLevelType w:val="multilevel"/>
    <w:tmpl w:val="164487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74357"/>
    <w:multiLevelType w:val="hybridMultilevel"/>
    <w:tmpl w:val="12A6A806"/>
    <w:lvl w:ilvl="0" w:tplc="4096249E">
      <w:numFmt w:val="bullet"/>
      <w:lvlText w:val="-"/>
      <w:lvlJc w:val="left"/>
      <w:pPr>
        <w:ind w:left="1300" w:hanging="360"/>
      </w:pPr>
      <w:rPr>
        <w:rFonts w:ascii="Times New Roman" w:eastAsia="Times New Roman" w:hAnsi="Times New Roman" w:cs="Times New Roman" w:hint="default"/>
      </w:rPr>
    </w:lvl>
    <w:lvl w:ilvl="1" w:tplc="04020003" w:tentative="1">
      <w:start w:val="1"/>
      <w:numFmt w:val="bullet"/>
      <w:lvlText w:val="o"/>
      <w:lvlJc w:val="left"/>
      <w:pPr>
        <w:ind w:left="2020" w:hanging="360"/>
      </w:pPr>
      <w:rPr>
        <w:rFonts w:ascii="Courier New" w:hAnsi="Courier New" w:cs="Courier New" w:hint="default"/>
      </w:rPr>
    </w:lvl>
    <w:lvl w:ilvl="2" w:tplc="04020005" w:tentative="1">
      <w:start w:val="1"/>
      <w:numFmt w:val="bullet"/>
      <w:lvlText w:val=""/>
      <w:lvlJc w:val="left"/>
      <w:pPr>
        <w:ind w:left="2740" w:hanging="360"/>
      </w:pPr>
      <w:rPr>
        <w:rFonts w:ascii="Wingdings" w:hAnsi="Wingdings" w:hint="default"/>
      </w:rPr>
    </w:lvl>
    <w:lvl w:ilvl="3" w:tplc="04020001" w:tentative="1">
      <w:start w:val="1"/>
      <w:numFmt w:val="bullet"/>
      <w:lvlText w:val=""/>
      <w:lvlJc w:val="left"/>
      <w:pPr>
        <w:ind w:left="3460" w:hanging="360"/>
      </w:pPr>
      <w:rPr>
        <w:rFonts w:ascii="Symbol" w:hAnsi="Symbol" w:hint="default"/>
      </w:rPr>
    </w:lvl>
    <w:lvl w:ilvl="4" w:tplc="04020003" w:tentative="1">
      <w:start w:val="1"/>
      <w:numFmt w:val="bullet"/>
      <w:lvlText w:val="o"/>
      <w:lvlJc w:val="left"/>
      <w:pPr>
        <w:ind w:left="4180" w:hanging="360"/>
      </w:pPr>
      <w:rPr>
        <w:rFonts w:ascii="Courier New" w:hAnsi="Courier New" w:cs="Courier New" w:hint="default"/>
      </w:rPr>
    </w:lvl>
    <w:lvl w:ilvl="5" w:tplc="04020005" w:tentative="1">
      <w:start w:val="1"/>
      <w:numFmt w:val="bullet"/>
      <w:lvlText w:val=""/>
      <w:lvlJc w:val="left"/>
      <w:pPr>
        <w:ind w:left="4900" w:hanging="360"/>
      </w:pPr>
      <w:rPr>
        <w:rFonts w:ascii="Wingdings" w:hAnsi="Wingdings" w:hint="default"/>
      </w:rPr>
    </w:lvl>
    <w:lvl w:ilvl="6" w:tplc="04020001" w:tentative="1">
      <w:start w:val="1"/>
      <w:numFmt w:val="bullet"/>
      <w:lvlText w:val=""/>
      <w:lvlJc w:val="left"/>
      <w:pPr>
        <w:ind w:left="5620" w:hanging="360"/>
      </w:pPr>
      <w:rPr>
        <w:rFonts w:ascii="Symbol" w:hAnsi="Symbol" w:hint="default"/>
      </w:rPr>
    </w:lvl>
    <w:lvl w:ilvl="7" w:tplc="04020003" w:tentative="1">
      <w:start w:val="1"/>
      <w:numFmt w:val="bullet"/>
      <w:lvlText w:val="o"/>
      <w:lvlJc w:val="left"/>
      <w:pPr>
        <w:ind w:left="6340" w:hanging="360"/>
      </w:pPr>
      <w:rPr>
        <w:rFonts w:ascii="Courier New" w:hAnsi="Courier New" w:cs="Courier New" w:hint="default"/>
      </w:rPr>
    </w:lvl>
    <w:lvl w:ilvl="8" w:tplc="04020005" w:tentative="1">
      <w:start w:val="1"/>
      <w:numFmt w:val="bullet"/>
      <w:lvlText w:val=""/>
      <w:lvlJc w:val="left"/>
      <w:pPr>
        <w:ind w:left="7060" w:hanging="360"/>
      </w:pPr>
      <w:rPr>
        <w:rFonts w:ascii="Wingdings" w:hAnsi="Wingdings" w:hint="default"/>
      </w:rPr>
    </w:lvl>
  </w:abstractNum>
  <w:abstractNum w:abstractNumId="3" w15:restartNumberingAfterBreak="0">
    <w:nsid w:val="41C97A91"/>
    <w:multiLevelType w:val="multilevel"/>
    <w:tmpl w:val="1A7EDDBA"/>
    <w:lvl w:ilvl="0">
      <w:start w:val="1"/>
      <w:numFmt w:val="bullet"/>
      <w:lvlText w:val=""/>
      <w:lvlJc w:val="left"/>
      <w:rPr>
        <w:rFonts w:ascii="Wingdings" w:hAnsi="Wingdings" w:hint="default"/>
        <w:b w:val="0"/>
        <w:bCs w:val="0"/>
        <w:i w:val="0"/>
        <w:iCs w:val="0"/>
        <w:smallCaps w:val="0"/>
        <w:strike w:val="0"/>
        <w:color w:val="000000"/>
        <w:spacing w:val="0"/>
        <w:w w:val="100"/>
        <w:position w:val="0"/>
        <w:sz w:val="36"/>
        <w:szCs w:val="3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9601C"/>
    <w:multiLevelType w:val="hybridMultilevel"/>
    <w:tmpl w:val="0B3AECCE"/>
    <w:lvl w:ilvl="0" w:tplc="700CE3E2">
      <w:numFmt w:val="bullet"/>
      <w:lvlText w:val=""/>
      <w:lvlJc w:val="left"/>
      <w:pPr>
        <w:ind w:left="1080" w:hanging="360"/>
      </w:pPr>
      <w:rPr>
        <w:rFonts w:ascii="Symbol" w:eastAsia="Times New Roman" w:hAnsi="Symbol" w:cs="TimesNewRoman,Italic" w:hint="default"/>
        <w:i/>
        <w:color w:val="auto"/>
        <w:sz w:val="16"/>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5A181ECB"/>
    <w:multiLevelType w:val="hybridMultilevel"/>
    <w:tmpl w:val="2A66E450"/>
    <w:lvl w:ilvl="0" w:tplc="42CE36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E1A1AA3"/>
    <w:multiLevelType w:val="multilevel"/>
    <w:tmpl w:val="3BA20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AF4BFC"/>
    <w:multiLevelType w:val="hybridMultilevel"/>
    <w:tmpl w:val="2606FAD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2557C65"/>
    <w:multiLevelType w:val="hybridMultilevel"/>
    <w:tmpl w:val="000AFC54"/>
    <w:lvl w:ilvl="0" w:tplc="A486304A">
      <w:numFmt w:val="bullet"/>
      <w:lvlText w:val=""/>
      <w:lvlJc w:val="left"/>
      <w:pPr>
        <w:ind w:left="720" w:hanging="360"/>
      </w:pPr>
      <w:rPr>
        <w:rFonts w:ascii="Symbol" w:eastAsia="Times New Roman" w:hAnsi="Symbol" w:cs="TimesNewRoman,Italic" w:hint="default"/>
        <w:i/>
        <w:color w:val="auto"/>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47E6457"/>
    <w:multiLevelType w:val="hybridMultilevel"/>
    <w:tmpl w:val="118EE99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F02D9E"/>
    <w:multiLevelType w:val="hybridMultilevel"/>
    <w:tmpl w:val="94CE1ED2"/>
    <w:lvl w:ilvl="0" w:tplc="00A0704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446388529">
    <w:abstractNumId w:val="3"/>
  </w:num>
  <w:num w:numId="2" w16cid:durableId="1744836825">
    <w:abstractNumId w:val="0"/>
  </w:num>
  <w:num w:numId="3" w16cid:durableId="1002002856">
    <w:abstractNumId w:val="1"/>
  </w:num>
  <w:num w:numId="4" w16cid:durableId="1169440311">
    <w:abstractNumId w:val="6"/>
  </w:num>
  <w:num w:numId="5" w16cid:durableId="1780710649">
    <w:abstractNumId w:val="2"/>
  </w:num>
  <w:num w:numId="6" w16cid:durableId="497572343">
    <w:abstractNumId w:val="8"/>
  </w:num>
  <w:num w:numId="7" w16cid:durableId="1332484078">
    <w:abstractNumId w:val="4"/>
  </w:num>
  <w:num w:numId="8" w16cid:durableId="2128887776">
    <w:abstractNumId w:val="5"/>
  </w:num>
  <w:num w:numId="9" w16cid:durableId="1003163702">
    <w:abstractNumId w:val="10"/>
  </w:num>
  <w:num w:numId="10" w16cid:durableId="890917887">
    <w:abstractNumId w:val="9"/>
  </w:num>
  <w:num w:numId="11" w16cid:durableId="1835563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4D"/>
    <w:rsid w:val="000402F9"/>
    <w:rsid w:val="000755FC"/>
    <w:rsid w:val="000A2D67"/>
    <w:rsid w:val="001009A7"/>
    <w:rsid w:val="00120CFB"/>
    <w:rsid w:val="0012524B"/>
    <w:rsid w:val="00126C6E"/>
    <w:rsid w:val="001326F0"/>
    <w:rsid w:val="00145A72"/>
    <w:rsid w:val="00146E80"/>
    <w:rsid w:val="00151544"/>
    <w:rsid w:val="00152498"/>
    <w:rsid w:val="00161214"/>
    <w:rsid w:val="001B0863"/>
    <w:rsid w:val="001D3A9C"/>
    <w:rsid w:val="0023386E"/>
    <w:rsid w:val="00246B24"/>
    <w:rsid w:val="0025607D"/>
    <w:rsid w:val="00265902"/>
    <w:rsid w:val="002A3D0E"/>
    <w:rsid w:val="002C3AD8"/>
    <w:rsid w:val="002D664D"/>
    <w:rsid w:val="002E496A"/>
    <w:rsid w:val="002F3356"/>
    <w:rsid w:val="00351D95"/>
    <w:rsid w:val="00391962"/>
    <w:rsid w:val="003B3F90"/>
    <w:rsid w:val="003C11F1"/>
    <w:rsid w:val="003D5A4F"/>
    <w:rsid w:val="003F3925"/>
    <w:rsid w:val="00465D94"/>
    <w:rsid w:val="00482ABF"/>
    <w:rsid w:val="00495799"/>
    <w:rsid w:val="004A7A80"/>
    <w:rsid w:val="00515782"/>
    <w:rsid w:val="0055138A"/>
    <w:rsid w:val="00552826"/>
    <w:rsid w:val="00556489"/>
    <w:rsid w:val="0057486E"/>
    <w:rsid w:val="00592274"/>
    <w:rsid w:val="005A4EAF"/>
    <w:rsid w:val="00613A83"/>
    <w:rsid w:val="00622C93"/>
    <w:rsid w:val="00631DF0"/>
    <w:rsid w:val="00633971"/>
    <w:rsid w:val="0068548B"/>
    <w:rsid w:val="00686AD8"/>
    <w:rsid w:val="006A559C"/>
    <w:rsid w:val="006D5DB6"/>
    <w:rsid w:val="0074574D"/>
    <w:rsid w:val="00794C4F"/>
    <w:rsid w:val="007D5684"/>
    <w:rsid w:val="007E053F"/>
    <w:rsid w:val="007F6D2E"/>
    <w:rsid w:val="00812108"/>
    <w:rsid w:val="008327E3"/>
    <w:rsid w:val="008D2539"/>
    <w:rsid w:val="0090594E"/>
    <w:rsid w:val="00940B90"/>
    <w:rsid w:val="009B6192"/>
    <w:rsid w:val="009F3CD3"/>
    <w:rsid w:val="009F5EE5"/>
    <w:rsid w:val="00A30DD6"/>
    <w:rsid w:val="00A84187"/>
    <w:rsid w:val="00A86DFD"/>
    <w:rsid w:val="00AC2BA6"/>
    <w:rsid w:val="00B07EBA"/>
    <w:rsid w:val="00B153C9"/>
    <w:rsid w:val="00B33071"/>
    <w:rsid w:val="00B607C0"/>
    <w:rsid w:val="00B910B7"/>
    <w:rsid w:val="00B975E6"/>
    <w:rsid w:val="00BC3371"/>
    <w:rsid w:val="00BC3F82"/>
    <w:rsid w:val="00BE5914"/>
    <w:rsid w:val="00C03CCC"/>
    <w:rsid w:val="00C65261"/>
    <w:rsid w:val="00C84EA7"/>
    <w:rsid w:val="00CA5FEC"/>
    <w:rsid w:val="00CD1178"/>
    <w:rsid w:val="00CD271A"/>
    <w:rsid w:val="00CD3C02"/>
    <w:rsid w:val="00D3360F"/>
    <w:rsid w:val="00D436C1"/>
    <w:rsid w:val="00D51337"/>
    <w:rsid w:val="00D63C82"/>
    <w:rsid w:val="00D75E13"/>
    <w:rsid w:val="00D80A7E"/>
    <w:rsid w:val="00DA08D1"/>
    <w:rsid w:val="00DB118D"/>
    <w:rsid w:val="00E01668"/>
    <w:rsid w:val="00E02573"/>
    <w:rsid w:val="00E252C2"/>
    <w:rsid w:val="00E579FD"/>
    <w:rsid w:val="00E57ABC"/>
    <w:rsid w:val="00E761B7"/>
    <w:rsid w:val="00E90907"/>
    <w:rsid w:val="00EE2A20"/>
    <w:rsid w:val="00F230A1"/>
    <w:rsid w:val="00F3254E"/>
    <w:rsid w:val="00F54476"/>
    <w:rsid w:val="00F56AD5"/>
    <w:rsid w:val="00F838FC"/>
    <w:rsid w:val="00FA6400"/>
    <w:rsid w:val="00FD10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44D6"/>
  <w15:docId w15:val="{C5485A9E-EA8D-4F1F-859F-AC833D38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486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singl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paragraph" w:customStyle="1" w:styleId="10">
    <w:name w:val="Заголовок №1"/>
    <w:basedOn w:val="a"/>
    <w:link w:val="1"/>
    <w:pPr>
      <w:outlineLvl w:val="0"/>
    </w:pPr>
    <w:rPr>
      <w:rFonts w:ascii="Times New Roman" w:eastAsia="Times New Roman" w:hAnsi="Times New Roman" w:cs="Times New Roman"/>
      <w:b/>
      <w:bCs/>
      <w:sz w:val="48"/>
      <w:szCs w:val="48"/>
    </w:rPr>
  </w:style>
  <w:style w:type="paragraph" w:customStyle="1" w:styleId="20">
    <w:name w:val="Основной текст (2)"/>
    <w:basedOn w:val="a"/>
    <w:link w:val="2"/>
    <w:pPr>
      <w:spacing w:after="340" w:line="209" w:lineRule="auto"/>
      <w:jc w:val="center"/>
    </w:pPr>
    <w:rPr>
      <w:rFonts w:ascii="Times New Roman" w:eastAsia="Times New Roman" w:hAnsi="Times New Roman" w:cs="Times New Roman"/>
      <w:b/>
      <w:bCs/>
      <w:sz w:val="20"/>
      <w:szCs w:val="20"/>
      <w:u w:val="single"/>
    </w:rPr>
  </w:style>
  <w:style w:type="paragraph" w:customStyle="1" w:styleId="22">
    <w:name w:val="Заголовок №2"/>
    <w:basedOn w:val="a"/>
    <w:link w:val="21"/>
    <w:pPr>
      <w:spacing w:after="140"/>
      <w:jc w:val="center"/>
      <w:outlineLvl w:val="1"/>
    </w:pPr>
    <w:rPr>
      <w:rFonts w:ascii="Times New Roman" w:eastAsia="Times New Roman" w:hAnsi="Times New Roman" w:cs="Times New Roman"/>
      <w:b/>
      <w:bCs/>
      <w:sz w:val="28"/>
      <w:szCs w:val="28"/>
    </w:rPr>
  </w:style>
  <w:style w:type="paragraph" w:customStyle="1" w:styleId="a4">
    <w:name w:val="Основной текст"/>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rPr>
      <w:rFonts w:ascii="Times New Roman" w:eastAsia="Times New Roman" w:hAnsi="Times New Roman" w:cs="Times New Roman"/>
      <w:i/>
      <w:iCs/>
      <w:sz w:val="16"/>
      <w:szCs w:val="16"/>
    </w:rPr>
  </w:style>
  <w:style w:type="character" w:styleId="a5">
    <w:name w:val="Hyperlink"/>
    <w:basedOn w:val="a0"/>
    <w:uiPriority w:val="99"/>
    <w:unhideWhenUsed/>
    <w:rsid w:val="00B607C0"/>
    <w:rPr>
      <w:color w:val="0563C1" w:themeColor="hyperlink"/>
      <w:u w:val="single"/>
    </w:rPr>
  </w:style>
  <w:style w:type="paragraph" w:styleId="a6">
    <w:name w:val="Balloon Text"/>
    <w:basedOn w:val="a"/>
    <w:link w:val="a7"/>
    <w:uiPriority w:val="99"/>
    <w:semiHidden/>
    <w:unhideWhenUsed/>
    <w:rsid w:val="00F838FC"/>
    <w:rPr>
      <w:rFonts w:ascii="Segoe UI" w:hAnsi="Segoe UI" w:cs="Segoe UI"/>
      <w:sz w:val="18"/>
      <w:szCs w:val="18"/>
    </w:rPr>
  </w:style>
  <w:style w:type="character" w:customStyle="1" w:styleId="a7">
    <w:name w:val="Изнесен текст Знак"/>
    <w:basedOn w:val="a0"/>
    <w:link w:val="a6"/>
    <w:uiPriority w:val="99"/>
    <w:semiHidden/>
    <w:rsid w:val="00F838FC"/>
    <w:rPr>
      <w:rFonts w:ascii="Segoe UI" w:hAnsi="Segoe UI" w:cs="Segoe UI"/>
      <w:color w:val="000000"/>
      <w:sz w:val="18"/>
      <w:szCs w:val="18"/>
    </w:rPr>
  </w:style>
  <w:style w:type="character" w:styleId="a8">
    <w:name w:val="FollowedHyperlink"/>
    <w:basedOn w:val="a0"/>
    <w:uiPriority w:val="99"/>
    <w:semiHidden/>
    <w:unhideWhenUsed/>
    <w:rsid w:val="000A2D67"/>
    <w:rPr>
      <w:color w:val="954F72" w:themeColor="followedHyperlink"/>
      <w:u w:val="single"/>
    </w:rPr>
  </w:style>
  <w:style w:type="paragraph" w:styleId="a9">
    <w:name w:val="List Paragraph"/>
    <w:basedOn w:val="a"/>
    <w:uiPriority w:val="34"/>
    <w:qFormat/>
    <w:rsid w:val="00812108"/>
    <w:pPr>
      <w:ind w:left="720"/>
      <w:contextualSpacing/>
    </w:pPr>
  </w:style>
  <w:style w:type="paragraph" w:styleId="aa">
    <w:name w:val="header"/>
    <w:basedOn w:val="a"/>
    <w:link w:val="ab"/>
    <w:uiPriority w:val="99"/>
    <w:unhideWhenUsed/>
    <w:rsid w:val="00E02573"/>
    <w:pPr>
      <w:tabs>
        <w:tab w:val="center" w:pos="4536"/>
        <w:tab w:val="right" w:pos="9072"/>
      </w:tabs>
    </w:pPr>
  </w:style>
  <w:style w:type="character" w:customStyle="1" w:styleId="ab">
    <w:name w:val="Горен колонтитул Знак"/>
    <w:basedOn w:val="a0"/>
    <w:link w:val="aa"/>
    <w:uiPriority w:val="99"/>
    <w:rsid w:val="00E02573"/>
    <w:rPr>
      <w:color w:val="000000"/>
    </w:rPr>
  </w:style>
  <w:style w:type="paragraph" w:styleId="ac">
    <w:name w:val="footer"/>
    <w:basedOn w:val="a"/>
    <w:link w:val="ad"/>
    <w:uiPriority w:val="99"/>
    <w:unhideWhenUsed/>
    <w:rsid w:val="00E02573"/>
    <w:pPr>
      <w:tabs>
        <w:tab w:val="center" w:pos="4536"/>
        <w:tab w:val="right" w:pos="9072"/>
      </w:tabs>
    </w:pPr>
  </w:style>
  <w:style w:type="character" w:customStyle="1" w:styleId="ad">
    <w:name w:val="Долен колонтитул Знак"/>
    <w:basedOn w:val="a0"/>
    <w:link w:val="ac"/>
    <w:uiPriority w:val="99"/>
    <w:rsid w:val="00E025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rovan.bg/pic/pages/2020-11/395/gals/vatrashni_pravila_administrativno_obsluzhvane.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88D1-8477-4188-8AB8-D4B3F61A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1444</Words>
  <Characters>8233</Characters>
  <Application>Microsoft Office Word</Application>
  <DocSecurity>0</DocSecurity>
  <Lines>68</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Анализ удовлетвореността</vt:lpstr>
      <vt:lpstr>Анализ удовлетвореността</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удовлетвореността</dc:title>
  <dc:subject>()</dc:subject>
  <dc:creator>bissera</dc:creator>
  <cp:keywords>()</cp:keywords>
  <cp:lastModifiedBy>Tanq Petkova</cp:lastModifiedBy>
  <cp:revision>5</cp:revision>
  <cp:lastPrinted>2023-02-02T07:14:00Z</cp:lastPrinted>
  <dcterms:created xsi:type="dcterms:W3CDTF">2023-02-02T07:09:00Z</dcterms:created>
  <dcterms:modified xsi:type="dcterms:W3CDTF">2024-08-02T07:02:00Z</dcterms:modified>
</cp:coreProperties>
</file>