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892A" w14:textId="1601F633" w:rsidR="008E6CA1" w:rsidRPr="00FC46FC" w:rsidRDefault="00300EEE" w:rsidP="00FC46FC">
      <w:pPr>
        <w:jc w:val="both"/>
        <w:rPr>
          <w:rFonts w:ascii="Times New Roman" w:hAnsi="Times New Roman" w:cs="Times New Roman"/>
          <w:b/>
        </w:rPr>
      </w:pPr>
      <w:r w:rsidRPr="00FC46FC">
        <w:rPr>
          <w:rFonts w:ascii="Times New Roman" w:hAnsi="Times New Roman" w:cs="Times New Roman"/>
          <w:b/>
        </w:rPr>
        <w:t>Предварителна оц</w:t>
      </w:r>
      <w:r w:rsidR="008653DD" w:rsidRPr="00FC46FC">
        <w:rPr>
          <w:rFonts w:ascii="Times New Roman" w:hAnsi="Times New Roman" w:cs="Times New Roman"/>
          <w:b/>
        </w:rPr>
        <w:t>енка на въздействието на проект</w:t>
      </w:r>
      <w:r w:rsidRPr="00FC46FC">
        <w:rPr>
          <w:rFonts w:ascii="Times New Roman" w:hAnsi="Times New Roman" w:cs="Times New Roman"/>
          <w:b/>
        </w:rPr>
        <w:t xml:space="preserve"> на </w:t>
      </w:r>
      <w:r w:rsidR="00FC46FC" w:rsidRPr="00FC46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планиране на социалните услуги, които се финансират изцяло или частично от държавния бюджет, във връзка с изготвяне на Национална карта на социалните услуги</w:t>
      </w:r>
    </w:p>
    <w:p w14:paraId="3976E753" w14:textId="77777777" w:rsidR="008E6CA1" w:rsidRPr="008E6CA1" w:rsidRDefault="008E6CA1" w:rsidP="002C1916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00EEE" w14:paraId="63963E7B" w14:textId="77777777" w:rsidTr="00300EEE">
        <w:tc>
          <w:tcPr>
            <w:tcW w:w="4606" w:type="dxa"/>
          </w:tcPr>
          <w:p w14:paraId="2195378B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818C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4606" w:type="dxa"/>
          </w:tcPr>
          <w:p w14:paraId="00F6BE97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A5B88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</w:p>
        </w:tc>
      </w:tr>
      <w:tr w:rsidR="00300EEE" w14:paraId="383A1835" w14:textId="77777777" w:rsidTr="00300EEE">
        <w:tc>
          <w:tcPr>
            <w:tcW w:w="4606" w:type="dxa"/>
          </w:tcPr>
          <w:p w14:paraId="15E7E45E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A6B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A525" w14:textId="77777777" w:rsidR="00300EEE" w:rsidRPr="003131F1" w:rsidRDefault="00300EEE" w:rsidP="005D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 иницииране </w:t>
            </w:r>
          </w:p>
        </w:tc>
        <w:tc>
          <w:tcPr>
            <w:tcW w:w="4606" w:type="dxa"/>
          </w:tcPr>
          <w:p w14:paraId="34E34C4C" w14:textId="3C0B69CB" w:rsidR="00FC46FC" w:rsidRPr="003131F1" w:rsidRDefault="005D0C62" w:rsidP="00FC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>Целесъобразна и необходима мярка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C46FC">
              <w:rPr>
                <w:rFonts w:ascii="Times New Roman" w:hAnsi="Times New Roman" w:cs="Times New Roman"/>
                <w:sz w:val="24"/>
                <w:szCs w:val="24"/>
              </w:rPr>
              <w:t>здаване на условия за качествени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 xml:space="preserve"> и ефективн</w:t>
            </w:r>
            <w:r w:rsidR="00FC46FC">
              <w:rPr>
                <w:rFonts w:ascii="Times New Roman" w:hAnsi="Times New Roman" w:cs="Times New Roman"/>
                <w:sz w:val="24"/>
                <w:szCs w:val="24"/>
              </w:rPr>
              <w:t>и социални услуги, които да бъдат включени в Националната карта на социалните услуги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77C59" w14:textId="38050316" w:rsidR="003131F1" w:rsidRPr="003131F1" w:rsidRDefault="003131F1" w:rsidP="00E2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14:paraId="67806721" w14:textId="77777777" w:rsidTr="00300EEE">
        <w:tc>
          <w:tcPr>
            <w:tcW w:w="4606" w:type="dxa"/>
          </w:tcPr>
          <w:p w14:paraId="27BF73BC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4606" w:type="dxa"/>
          </w:tcPr>
          <w:p w14:paraId="76C7BBE6" w14:textId="1CC76411" w:rsidR="00300EEE" w:rsidRPr="00FC46FC" w:rsidRDefault="00300EEE" w:rsidP="00FC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C">
              <w:rPr>
                <w:rFonts w:ascii="Times New Roman" w:hAnsi="Times New Roman" w:cs="Times New Roman"/>
                <w:sz w:val="24"/>
                <w:szCs w:val="24"/>
              </w:rPr>
              <w:t>Заинтересовани и засегнати групи от предлаган</w:t>
            </w:r>
            <w:r w:rsidR="008653DD" w:rsidRPr="00FC46FC">
              <w:rPr>
                <w:rFonts w:ascii="Times New Roman" w:hAnsi="Times New Roman" w:cs="Times New Roman"/>
                <w:sz w:val="24"/>
                <w:szCs w:val="24"/>
              </w:rPr>
              <w:t>ия проект</w:t>
            </w:r>
            <w:r w:rsidR="00E20FE1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C46FC"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 за планиране на социалните услуги</w:t>
            </w:r>
            <w:r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62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FC46FC" w:rsidRPr="00FC46FC">
              <w:rPr>
                <w:rFonts w:ascii="Times New Roman" w:hAnsi="Times New Roman" w:cs="Times New Roman"/>
                <w:sz w:val="24"/>
                <w:szCs w:val="24"/>
              </w:rPr>
              <w:t>всички социални услуги на територията на община</w:t>
            </w:r>
            <w:r w:rsidR="00722A2E">
              <w:rPr>
                <w:rFonts w:ascii="Times New Roman" w:hAnsi="Times New Roman" w:cs="Times New Roman"/>
                <w:sz w:val="24"/>
                <w:szCs w:val="24"/>
              </w:rPr>
              <w:t xml:space="preserve"> Борован</w:t>
            </w:r>
            <w:r w:rsidR="00FC46FC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6FC"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които се финансират изцяло или частично от държавния бюджет</w:t>
            </w:r>
            <w:r w:rsidR="005D0C62" w:rsidRPr="00FC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EEE" w14:paraId="53E475ED" w14:textId="77777777" w:rsidTr="00300EEE">
        <w:tc>
          <w:tcPr>
            <w:tcW w:w="4606" w:type="dxa"/>
          </w:tcPr>
          <w:p w14:paraId="4401518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4606" w:type="dxa"/>
          </w:tcPr>
          <w:p w14:paraId="01A086A7" w14:textId="33E59CE0" w:rsidR="00300EEE" w:rsidRDefault="00FC46FC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разходването на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 xml:space="preserve">бюджетни 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освен определените делегирани бюджети по единни разходни стандарти, утвърдени с РМС.</w:t>
            </w:r>
          </w:p>
          <w:p w14:paraId="065A5E68" w14:textId="6F640880" w:rsidR="008E6CA1" w:rsidRPr="00E14A5B" w:rsidRDefault="008E6CA1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14:paraId="1C2E9A77" w14:textId="77777777" w:rsidTr="00300EEE">
        <w:tc>
          <w:tcPr>
            <w:tcW w:w="4606" w:type="dxa"/>
          </w:tcPr>
          <w:p w14:paraId="7EC58024" w14:textId="0A9D0D27" w:rsidR="00300EEE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Административна тежест и структурни промени</w:t>
            </w:r>
          </w:p>
          <w:p w14:paraId="79D1D77E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28067E78" w14:textId="49EC510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300EEE" w14:paraId="5AE97655" w14:textId="77777777" w:rsidTr="00300EEE">
        <w:tc>
          <w:tcPr>
            <w:tcW w:w="4606" w:type="dxa"/>
          </w:tcPr>
          <w:p w14:paraId="6BDDA1BE" w14:textId="55D17D3B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Въздействие върху нормативната</w:t>
            </w:r>
          </w:p>
          <w:p w14:paraId="3092E691" w14:textId="77777777" w:rsidR="00300EEE" w:rsidRDefault="005D0C62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>редба</w:t>
            </w:r>
          </w:p>
          <w:p w14:paraId="0EA41BED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6E76B422" w14:textId="09ECA06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От предлаганата промяна не възниква необходимост от изменение в други вътрешни нормативни актове.</w:t>
            </w:r>
          </w:p>
        </w:tc>
      </w:tr>
    </w:tbl>
    <w:p w14:paraId="496D8FFE" w14:textId="77777777" w:rsidR="00300EEE" w:rsidRDefault="00300EEE"/>
    <w:sectPr w:rsidR="003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E"/>
    <w:rsid w:val="00054774"/>
    <w:rsid w:val="000756E2"/>
    <w:rsid w:val="00197C51"/>
    <w:rsid w:val="002343E0"/>
    <w:rsid w:val="002C1916"/>
    <w:rsid w:val="00300EEE"/>
    <w:rsid w:val="003131F1"/>
    <w:rsid w:val="00315FE0"/>
    <w:rsid w:val="003213A0"/>
    <w:rsid w:val="00392E92"/>
    <w:rsid w:val="004C20EE"/>
    <w:rsid w:val="005D0C62"/>
    <w:rsid w:val="00722A2E"/>
    <w:rsid w:val="008653DD"/>
    <w:rsid w:val="008E6CA1"/>
    <w:rsid w:val="0099165C"/>
    <w:rsid w:val="00BE2155"/>
    <w:rsid w:val="00CF3AD5"/>
    <w:rsid w:val="00E05330"/>
    <w:rsid w:val="00E14A5B"/>
    <w:rsid w:val="00E20FE1"/>
    <w:rsid w:val="00E92AE2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B2E"/>
  <w15:docId w15:val="{37321365-16FA-4C4B-BE29-7A41ED0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0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C6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0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C6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0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0C6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Tanq Petkova</cp:lastModifiedBy>
  <cp:revision>2</cp:revision>
  <dcterms:created xsi:type="dcterms:W3CDTF">2023-11-13T11:50:00Z</dcterms:created>
  <dcterms:modified xsi:type="dcterms:W3CDTF">2023-11-13T11:50:00Z</dcterms:modified>
</cp:coreProperties>
</file>